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53CA4" w14:textId="77777777" w:rsidR="00DB5C4F" w:rsidRDefault="00DB5C4F" w:rsidP="00D44F9D">
      <w:pPr>
        <w:pStyle w:val="BodyText"/>
        <w:rPr>
          <w:rFonts w:ascii="Times New Roman" w:hAnsi="Times New Roman" w:cs="Times New Roman"/>
          <w:b/>
        </w:rPr>
      </w:pPr>
    </w:p>
    <w:p w14:paraId="70BFFF94" w14:textId="736FD230" w:rsidR="00DB5C4F" w:rsidRPr="00306CEE" w:rsidRDefault="00DB5C4F" w:rsidP="00B95512">
      <w:pPr>
        <w:pStyle w:val="BodyText"/>
        <w:jc w:val="center"/>
        <w:rPr>
          <w:rFonts w:ascii="Times New Roman" w:hAnsi="Times New Roman" w:cs="Times New Roman"/>
          <w:b/>
        </w:rPr>
      </w:pPr>
      <w:r w:rsidRPr="00306CEE">
        <w:rPr>
          <w:rFonts w:ascii="Times New Roman" w:hAnsi="Times New Roman" w:cs="Times New Roman"/>
          <w:b/>
        </w:rPr>
        <w:t>RE-PIE PORTFÖY YÖNETİMİ A.Ş. DİCLE PROJE GAYRİMENKUL YATIRIM FONU</w:t>
      </w:r>
    </w:p>
    <w:p w14:paraId="0A4BD824" w14:textId="208ADE43" w:rsidR="00A007D5" w:rsidRDefault="00A007D5" w:rsidP="001B25EB">
      <w:pPr>
        <w:pStyle w:val="BodyText"/>
        <w:ind w:left="1416" w:firstLine="708"/>
        <w:rPr>
          <w:rFonts w:ascii="Times New Roman" w:hAnsi="Times New Roman" w:cs="Times New Roman"/>
          <w:b/>
        </w:rPr>
      </w:pPr>
      <w:r w:rsidRPr="00A007D5">
        <w:rPr>
          <w:rFonts w:ascii="Times New Roman" w:hAnsi="Times New Roman" w:cs="Times New Roman"/>
          <w:b/>
        </w:rPr>
        <w:t>İHRACINA İLİŞKİN FON İHRAÇ SÖZLEŞMESİ</w:t>
      </w:r>
    </w:p>
    <w:p w14:paraId="077979F4" w14:textId="77777777" w:rsidR="001B25EB" w:rsidRPr="001B25EB" w:rsidRDefault="001B25EB" w:rsidP="001B25EB">
      <w:pPr>
        <w:pStyle w:val="BodyText"/>
        <w:ind w:left="1416" w:firstLine="708"/>
        <w:rPr>
          <w:rFonts w:ascii="Times New Roman" w:hAnsi="Times New Roman" w:cs="Times New Roman"/>
          <w:b/>
        </w:rPr>
      </w:pPr>
    </w:p>
    <w:p w14:paraId="22EDC12A" w14:textId="77777777" w:rsidR="00B95512" w:rsidRPr="00CD1C26" w:rsidRDefault="00B95512" w:rsidP="00B95512">
      <w:pPr>
        <w:pStyle w:val="BodyText"/>
        <w:rPr>
          <w:rFonts w:ascii="Times New Roman" w:hAnsi="Times New Roman" w:cs="Times New Roman"/>
          <w:b/>
          <w:u w:val="single"/>
        </w:rPr>
      </w:pPr>
      <w:r w:rsidRPr="00CD1C26">
        <w:rPr>
          <w:rFonts w:ascii="Times New Roman" w:hAnsi="Times New Roman" w:cs="Times New Roman"/>
          <w:b/>
          <w:u w:val="single"/>
        </w:rPr>
        <w:t>MADDE 1-TARAFLAR</w:t>
      </w:r>
    </w:p>
    <w:p w14:paraId="16183BF5" w14:textId="04C4D690" w:rsidR="00B95512" w:rsidRPr="00CD1C26" w:rsidRDefault="00B95512" w:rsidP="00D56286">
      <w:pPr>
        <w:pStyle w:val="BodyText"/>
        <w:tabs>
          <w:tab w:val="left" w:pos="2835"/>
        </w:tabs>
        <w:rPr>
          <w:rFonts w:ascii="Times New Roman" w:hAnsi="Times New Roman" w:cs="Times New Roman"/>
        </w:rPr>
      </w:pPr>
      <w:proofErr w:type="spellStart"/>
      <w:r w:rsidRPr="00CD1C26">
        <w:rPr>
          <w:rFonts w:ascii="Times New Roman" w:hAnsi="Times New Roman" w:cs="Times New Roman"/>
          <w:b/>
        </w:rPr>
        <w:t>Kurucu</w:t>
      </w:r>
      <w:proofErr w:type="spellEnd"/>
      <w:r w:rsidRPr="00CD1C26">
        <w:rPr>
          <w:rFonts w:ascii="Times New Roman" w:hAnsi="Times New Roman" w:cs="Times New Roman"/>
          <w:b/>
        </w:rPr>
        <w:t xml:space="preserve"> </w:t>
      </w:r>
      <w:proofErr w:type="spellStart"/>
      <w:r w:rsidRPr="00CD1C26">
        <w:rPr>
          <w:rFonts w:ascii="Times New Roman" w:hAnsi="Times New Roman" w:cs="Times New Roman"/>
          <w:b/>
        </w:rPr>
        <w:t>ve</w:t>
      </w:r>
      <w:proofErr w:type="spellEnd"/>
      <w:r w:rsidRPr="00CD1C26">
        <w:rPr>
          <w:rFonts w:ascii="Times New Roman" w:hAnsi="Times New Roman" w:cs="Times New Roman"/>
          <w:b/>
        </w:rPr>
        <w:t xml:space="preserve"> </w:t>
      </w:r>
      <w:r w:rsidR="00C86009" w:rsidRPr="00CD1C26">
        <w:rPr>
          <w:rFonts w:ascii="Times New Roman" w:hAnsi="Times New Roman" w:cs="Times New Roman"/>
          <w:b/>
        </w:rPr>
        <w:t>Portföy</w:t>
      </w:r>
      <w:r w:rsidRPr="00CD1C26">
        <w:rPr>
          <w:rFonts w:ascii="Times New Roman" w:hAnsi="Times New Roman" w:cs="Times New Roman"/>
          <w:b/>
        </w:rPr>
        <w:t xml:space="preserve"> </w:t>
      </w:r>
      <w:proofErr w:type="spellStart"/>
      <w:r w:rsidRPr="00CD1C26">
        <w:rPr>
          <w:rFonts w:ascii="Times New Roman" w:hAnsi="Times New Roman" w:cs="Times New Roman"/>
          <w:b/>
        </w:rPr>
        <w:t>Yöneticisi</w:t>
      </w:r>
      <w:proofErr w:type="spellEnd"/>
      <w:r w:rsidR="00D56286" w:rsidRPr="00CD1C26">
        <w:rPr>
          <w:rFonts w:ascii="Times New Roman" w:hAnsi="Times New Roman" w:cs="Times New Roman"/>
          <w:b/>
        </w:rPr>
        <w:tab/>
      </w:r>
      <w:r w:rsidRPr="00CD1C26">
        <w:rPr>
          <w:rFonts w:ascii="Times New Roman" w:hAnsi="Times New Roman" w:cs="Times New Roman"/>
          <w:b/>
        </w:rPr>
        <w:t>:</w:t>
      </w:r>
      <w:r w:rsidRPr="00CD1C26">
        <w:rPr>
          <w:rFonts w:ascii="Times New Roman" w:hAnsi="Times New Roman" w:cs="Times New Roman"/>
        </w:rPr>
        <w:t xml:space="preserve"> </w:t>
      </w:r>
      <w:r w:rsidR="002009A8" w:rsidRPr="00CD1C26">
        <w:rPr>
          <w:rFonts w:ascii="Times New Roman" w:hAnsi="Times New Roman" w:cs="Times New Roman"/>
        </w:rPr>
        <w:t>RE-PIE</w:t>
      </w:r>
      <w:r w:rsidRPr="00CD1C26">
        <w:rPr>
          <w:rFonts w:ascii="Times New Roman" w:hAnsi="Times New Roman" w:cs="Times New Roman"/>
        </w:rPr>
        <w:t xml:space="preserve"> Portföy Yönetimi A.Ş.</w:t>
      </w:r>
    </w:p>
    <w:p w14:paraId="3AC0D55C" w14:textId="3D69D152" w:rsidR="00B95512" w:rsidRPr="00CD1C26" w:rsidRDefault="00D56286" w:rsidP="00B95512">
      <w:pPr>
        <w:pStyle w:val="BodyText"/>
        <w:ind w:right="-716"/>
        <w:rPr>
          <w:rFonts w:ascii="Times New Roman" w:hAnsi="Times New Roman" w:cs="Times New Roman"/>
        </w:rPr>
      </w:pPr>
      <w:r w:rsidRPr="00CD1C26">
        <w:rPr>
          <w:rFonts w:ascii="Times New Roman" w:hAnsi="Times New Roman" w:cs="Times New Roman"/>
          <w:b/>
        </w:rPr>
        <w:t>Merkez Adresi</w:t>
      </w:r>
      <w:r w:rsidRPr="00CD1C26">
        <w:rPr>
          <w:rFonts w:ascii="Times New Roman" w:hAnsi="Times New Roman" w:cs="Times New Roman"/>
          <w:b/>
        </w:rPr>
        <w:tab/>
      </w:r>
      <w:r w:rsidRPr="00CD1C26">
        <w:rPr>
          <w:rFonts w:ascii="Times New Roman" w:hAnsi="Times New Roman" w:cs="Times New Roman"/>
          <w:b/>
        </w:rPr>
        <w:tab/>
      </w:r>
      <w:r w:rsidR="002E484F" w:rsidRPr="00CD1C26">
        <w:rPr>
          <w:rFonts w:ascii="Times New Roman" w:hAnsi="Times New Roman" w:cs="Times New Roman"/>
          <w:b/>
        </w:rPr>
        <w:tab/>
      </w:r>
      <w:r w:rsidR="00B95512" w:rsidRPr="00CD1C26">
        <w:rPr>
          <w:rFonts w:ascii="Times New Roman" w:hAnsi="Times New Roman" w:cs="Times New Roman"/>
          <w:b/>
        </w:rPr>
        <w:t>:</w:t>
      </w:r>
      <w:r w:rsidR="00B95512" w:rsidRPr="00CD1C26">
        <w:rPr>
          <w:rFonts w:ascii="Times New Roman" w:hAnsi="Times New Roman" w:cs="Times New Roman"/>
        </w:rPr>
        <w:t xml:space="preserve"> </w:t>
      </w:r>
      <w:r w:rsidR="002009A8" w:rsidRPr="00CD1C26">
        <w:rPr>
          <w:rFonts w:ascii="Times New Roman" w:hAnsi="Times New Roman" w:cs="Times New Roman"/>
        </w:rPr>
        <w:t xml:space="preserve">Uniq Istanbul </w:t>
      </w:r>
      <w:proofErr w:type="spellStart"/>
      <w:r w:rsidR="002009A8" w:rsidRPr="00CD1C26">
        <w:rPr>
          <w:rFonts w:ascii="Times New Roman" w:hAnsi="Times New Roman" w:cs="Times New Roman"/>
        </w:rPr>
        <w:t>Ayaza</w:t>
      </w:r>
      <w:r w:rsidR="00D33F76">
        <w:rPr>
          <w:rFonts w:ascii="Times New Roman" w:hAnsi="Times New Roman" w:cs="Times New Roman"/>
        </w:rPr>
        <w:t>ğ</w:t>
      </w:r>
      <w:r w:rsidR="002009A8" w:rsidRPr="00CD1C26">
        <w:rPr>
          <w:rFonts w:ascii="Times New Roman" w:hAnsi="Times New Roman" w:cs="Times New Roman"/>
        </w:rPr>
        <w:t>a</w:t>
      </w:r>
      <w:proofErr w:type="spellEnd"/>
      <w:r w:rsidR="002009A8" w:rsidRPr="00CD1C26">
        <w:rPr>
          <w:rFonts w:ascii="Times New Roman" w:hAnsi="Times New Roman" w:cs="Times New Roman"/>
        </w:rPr>
        <w:t xml:space="preserve"> </w:t>
      </w:r>
      <w:proofErr w:type="spellStart"/>
      <w:r w:rsidR="002009A8" w:rsidRPr="00CD1C26">
        <w:rPr>
          <w:rFonts w:ascii="Times New Roman" w:hAnsi="Times New Roman" w:cs="Times New Roman"/>
        </w:rPr>
        <w:t>Caddesi</w:t>
      </w:r>
      <w:proofErr w:type="spellEnd"/>
      <w:r w:rsidR="002009A8" w:rsidRPr="00CD1C26">
        <w:rPr>
          <w:rFonts w:ascii="Times New Roman" w:hAnsi="Times New Roman" w:cs="Times New Roman"/>
        </w:rPr>
        <w:t xml:space="preserve"> No:4</w:t>
      </w:r>
      <w:r w:rsidR="002009A8" w:rsidRPr="00CD1C26">
        <w:rPr>
          <w:rFonts w:ascii="Times New Roman" w:eastAsiaTheme="minorEastAsia" w:hAnsi="Times New Roman" w:cs="Times New Roman"/>
          <w:noProof/>
          <w:color w:val="696A6D"/>
          <w:lang w:eastAsia="tr-TR"/>
        </w:rPr>
        <w:t xml:space="preserve"> </w:t>
      </w:r>
      <w:r w:rsidR="002009A8" w:rsidRPr="00CD1C26">
        <w:rPr>
          <w:rFonts w:ascii="Times New Roman" w:hAnsi="Times New Roman" w:cs="Times New Roman"/>
        </w:rPr>
        <w:t>İstanbul</w:t>
      </w:r>
    </w:p>
    <w:p w14:paraId="12C5FC79" w14:textId="77777777" w:rsidR="00B95512" w:rsidRPr="00CD1C26" w:rsidRDefault="00B95512" w:rsidP="00B95512">
      <w:pPr>
        <w:pStyle w:val="BodyText"/>
        <w:rPr>
          <w:rFonts w:ascii="Times New Roman" w:hAnsi="Times New Roman" w:cs="Times New Roman"/>
        </w:rPr>
      </w:pPr>
      <w:r w:rsidRPr="00CD1C26">
        <w:rPr>
          <w:rFonts w:ascii="Times New Roman" w:hAnsi="Times New Roman" w:cs="Times New Roman"/>
          <w:b/>
        </w:rPr>
        <w:t xml:space="preserve">Ticaret </w:t>
      </w:r>
      <w:proofErr w:type="spellStart"/>
      <w:r w:rsidRPr="00CD1C26">
        <w:rPr>
          <w:rFonts w:ascii="Times New Roman" w:hAnsi="Times New Roman" w:cs="Times New Roman"/>
          <w:b/>
        </w:rPr>
        <w:t>Sicil</w:t>
      </w:r>
      <w:proofErr w:type="spellEnd"/>
      <w:r w:rsidRPr="00CD1C26">
        <w:rPr>
          <w:rFonts w:ascii="Times New Roman" w:hAnsi="Times New Roman" w:cs="Times New Roman"/>
          <w:b/>
        </w:rPr>
        <w:t>/No</w:t>
      </w:r>
      <w:r w:rsidRPr="00CD1C26">
        <w:rPr>
          <w:rFonts w:ascii="Times New Roman" w:hAnsi="Times New Roman" w:cs="Times New Roman"/>
          <w:b/>
        </w:rPr>
        <w:tab/>
      </w:r>
      <w:r w:rsidRPr="00CD1C26">
        <w:rPr>
          <w:rFonts w:ascii="Times New Roman" w:hAnsi="Times New Roman" w:cs="Times New Roman"/>
          <w:b/>
        </w:rPr>
        <w:tab/>
        <w:t xml:space="preserve">: </w:t>
      </w:r>
      <w:r w:rsidR="002009A8" w:rsidRPr="00CD1C26">
        <w:rPr>
          <w:rFonts w:ascii="Times New Roman" w:hAnsi="Times New Roman" w:cs="Times New Roman"/>
        </w:rPr>
        <w:t>İ</w:t>
      </w:r>
      <w:r w:rsidRPr="00CD1C26">
        <w:rPr>
          <w:rFonts w:ascii="Times New Roman" w:hAnsi="Times New Roman" w:cs="Times New Roman"/>
        </w:rPr>
        <w:t>stanbul/</w:t>
      </w:r>
      <w:r w:rsidR="002009A8" w:rsidRPr="00CD1C26">
        <w:rPr>
          <w:rFonts w:ascii="Times New Roman" w:hAnsi="Times New Roman" w:cs="Times New Roman"/>
        </w:rPr>
        <w:t>935506-0</w:t>
      </w:r>
    </w:p>
    <w:p w14:paraId="50735D76" w14:textId="5E611AC2" w:rsidR="00B95512" w:rsidRPr="00CD1C26" w:rsidRDefault="00B95512" w:rsidP="00B95512">
      <w:pPr>
        <w:pStyle w:val="BodyText"/>
        <w:tabs>
          <w:tab w:val="left" w:pos="2835"/>
          <w:tab w:val="left" w:pos="2977"/>
        </w:tabs>
        <w:rPr>
          <w:rFonts w:ascii="Times New Roman" w:hAnsi="Times New Roman" w:cs="Times New Roman"/>
        </w:rPr>
      </w:pPr>
      <w:r w:rsidRPr="00CD1C26">
        <w:rPr>
          <w:rFonts w:ascii="Times New Roman" w:hAnsi="Times New Roman" w:cs="Times New Roman"/>
          <w:b/>
        </w:rPr>
        <w:t>İnternet Sitesi</w:t>
      </w:r>
      <w:r w:rsidRPr="00CD1C26">
        <w:rPr>
          <w:rFonts w:ascii="Times New Roman" w:hAnsi="Times New Roman" w:cs="Times New Roman"/>
          <w:b/>
        </w:rPr>
        <w:tab/>
        <w:t xml:space="preserve">: </w:t>
      </w:r>
      <w:bookmarkStart w:id="0" w:name="_Hlk200636350"/>
      <w:bookmarkStart w:id="1" w:name="_Hlk200633791"/>
      <w:r w:rsidR="00C959DB" w:rsidRPr="00AE4E71">
        <w:rPr>
          <w:rFonts w:ascii="Times New Roman" w:hAnsi="Times New Roman" w:cs="Times New Roman"/>
        </w:rPr>
        <w:t>www.repieportfoy.com</w:t>
      </w:r>
      <w:bookmarkEnd w:id="0"/>
      <w:bookmarkEnd w:id="1"/>
    </w:p>
    <w:p w14:paraId="74D557D9" w14:textId="77777777" w:rsidR="00B95512" w:rsidRPr="00CD1C26" w:rsidRDefault="00B95512" w:rsidP="002E484F">
      <w:pPr>
        <w:pStyle w:val="BodyText"/>
        <w:ind w:left="2835" w:hanging="2835"/>
        <w:rPr>
          <w:rFonts w:ascii="Times New Roman" w:hAnsi="Times New Roman" w:cs="Times New Roman"/>
          <w:b/>
        </w:rPr>
      </w:pPr>
      <w:r w:rsidRPr="00CD1C26">
        <w:rPr>
          <w:rFonts w:ascii="Times New Roman" w:hAnsi="Times New Roman" w:cs="Times New Roman"/>
          <w:b/>
        </w:rPr>
        <w:t xml:space="preserve">Yatırımcı </w:t>
      </w:r>
      <w:r w:rsidRPr="00CD1C26">
        <w:rPr>
          <w:rFonts w:ascii="Times New Roman" w:hAnsi="Times New Roman" w:cs="Times New Roman"/>
        </w:rPr>
        <w:t xml:space="preserve">                              </w:t>
      </w:r>
      <w:r w:rsidR="002E484F" w:rsidRPr="00CD1C26">
        <w:rPr>
          <w:rFonts w:ascii="Times New Roman" w:hAnsi="Times New Roman" w:cs="Times New Roman"/>
        </w:rPr>
        <w:tab/>
      </w:r>
      <w:r w:rsidRPr="00CD1C26">
        <w:rPr>
          <w:rFonts w:ascii="Times New Roman" w:hAnsi="Times New Roman" w:cs="Times New Roman"/>
          <w:b/>
        </w:rPr>
        <w:t>:</w:t>
      </w:r>
      <w:r w:rsidRPr="00CD1C26">
        <w:rPr>
          <w:rFonts w:ascii="Times New Roman" w:hAnsi="Times New Roman" w:cs="Times New Roman"/>
        </w:rPr>
        <w:t xml:space="preserve"> </w:t>
      </w:r>
    </w:p>
    <w:p w14:paraId="379813D2" w14:textId="77777777" w:rsidR="00B95512" w:rsidRPr="00CD1C26" w:rsidRDefault="00B95512" w:rsidP="002E484F">
      <w:pPr>
        <w:pStyle w:val="BodyText"/>
        <w:tabs>
          <w:tab w:val="left" w:pos="2977"/>
        </w:tabs>
        <w:ind w:left="2835" w:hanging="2835"/>
        <w:rPr>
          <w:rFonts w:ascii="Times New Roman" w:hAnsi="Times New Roman" w:cs="Times New Roman"/>
        </w:rPr>
      </w:pPr>
      <w:r w:rsidRPr="00CD1C26">
        <w:rPr>
          <w:rFonts w:ascii="Times New Roman" w:hAnsi="Times New Roman" w:cs="Times New Roman"/>
          <w:b/>
        </w:rPr>
        <w:t xml:space="preserve">Merkez Adresi                      </w:t>
      </w:r>
      <w:r w:rsidR="002E484F" w:rsidRPr="00CD1C26">
        <w:rPr>
          <w:rFonts w:ascii="Times New Roman" w:hAnsi="Times New Roman" w:cs="Times New Roman"/>
          <w:b/>
        </w:rPr>
        <w:tab/>
      </w:r>
      <w:r w:rsidRPr="00CD1C26">
        <w:rPr>
          <w:rFonts w:ascii="Times New Roman" w:hAnsi="Times New Roman" w:cs="Times New Roman"/>
          <w:b/>
        </w:rPr>
        <w:t xml:space="preserve">: </w:t>
      </w:r>
    </w:p>
    <w:p w14:paraId="603D4005" w14:textId="77777777" w:rsidR="00B95512" w:rsidRPr="00CD1C26" w:rsidRDefault="00B95512" w:rsidP="00B95512">
      <w:pPr>
        <w:pStyle w:val="BodyText"/>
        <w:tabs>
          <w:tab w:val="left" w:pos="2835"/>
          <w:tab w:val="left" w:pos="2977"/>
        </w:tabs>
        <w:rPr>
          <w:rFonts w:ascii="Times New Roman" w:hAnsi="Times New Roman" w:cs="Times New Roman"/>
        </w:rPr>
      </w:pPr>
      <w:proofErr w:type="spellStart"/>
      <w:r w:rsidRPr="00CD1C26">
        <w:rPr>
          <w:rFonts w:ascii="Times New Roman" w:hAnsi="Times New Roman" w:cs="Times New Roman"/>
          <w:b/>
        </w:rPr>
        <w:t>Telefon</w:t>
      </w:r>
      <w:proofErr w:type="spellEnd"/>
      <w:r w:rsidRPr="00CD1C26">
        <w:rPr>
          <w:rFonts w:ascii="Times New Roman" w:hAnsi="Times New Roman" w:cs="Times New Roman"/>
          <w:b/>
        </w:rPr>
        <w:t xml:space="preserve"> </w:t>
      </w:r>
      <w:r w:rsidR="00D56286" w:rsidRPr="00CD1C26">
        <w:rPr>
          <w:rFonts w:ascii="Times New Roman" w:hAnsi="Times New Roman" w:cs="Times New Roman"/>
        </w:rPr>
        <w:tab/>
      </w:r>
      <w:r w:rsidRPr="00CD1C26">
        <w:rPr>
          <w:rFonts w:ascii="Times New Roman" w:hAnsi="Times New Roman" w:cs="Times New Roman"/>
          <w:b/>
        </w:rPr>
        <w:t>:</w:t>
      </w:r>
      <w:r w:rsidRPr="00CD1C26">
        <w:rPr>
          <w:rFonts w:ascii="Times New Roman" w:hAnsi="Times New Roman" w:cs="Times New Roman"/>
        </w:rPr>
        <w:t xml:space="preserve"> </w:t>
      </w:r>
    </w:p>
    <w:p w14:paraId="28CDECC4" w14:textId="77777777" w:rsidR="00B95512" w:rsidRPr="00CD1C26" w:rsidRDefault="00B95512" w:rsidP="002E484F">
      <w:pPr>
        <w:pStyle w:val="BodyText"/>
        <w:tabs>
          <w:tab w:val="left" w:pos="2835"/>
        </w:tabs>
        <w:rPr>
          <w:rFonts w:ascii="Times New Roman" w:hAnsi="Times New Roman" w:cs="Times New Roman"/>
          <w:b/>
        </w:rPr>
      </w:pPr>
      <w:r w:rsidRPr="00CD1C26">
        <w:rPr>
          <w:rFonts w:ascii="Times New Roman" w:hAnsi="Times New Roman" w:cs="Times New Roman"/>
          <w:b/>
        </w:rPr>
        <w:t xml:space="preserve">Elektronik Posta                  </w:t>
      </w:r>
      <w:r w:rsidR="002E484F" w:rsidRPr="00CD1C26">
        <w:rPr>
          <w:rFonts w:ascii="Times New Roman" w:hAnsi="Times New Roman" w:cs="Times New Roman"/>
          <w:b/>
        </w:rPr>
        <w:tab/>
      </w:r>
      <w:r w:rsidRPr="00CD1C26">
        <w:rPr>
          <w:rFonts w:ascii="Times New Roman" w:hAnsi="Times New Roman" w:cs="Times New Roman"/>
          <w:b/>
        </w:rPr>
        <w:t xml:space="preserve">: </w:t>
      </w:r>
    </w:p>
    <w:p w14:paraId="7F00D2B9" w14:textId="77777777" w:rsidR="00B95512" w:rsidRPr="00CD1C26" w:rsidRDefault="00B95512" w:rsidP="00B95512">
      <w:pPr>
        <w:pStyle w:val="BodyText"/>
        <w:rPr>
          <w:rFonts w:ascii="Times New Roman" w:hAnsi="Times New Roman" w:cs="Times New Roman"/>
          <w:b/>
          <w:u w:val="single"/>
        </w:rPr>
      </w:pPr>
      <w:r w:rsidRPr="00CD1C26">
        <w:rPr>
          <w:rFonts w:ascii="Times New Roman" w:hAnsi="Times New Roman" w:cs="Times New Roman"/>
          <w:b/>
          <w:u w:val="single"/>
        </w:rPr>
        <w:t>MADDE 2</w:t>
      </w:r>
      <w:r w:rsidR="004D4DBF" w:rsidRPr="00CD1C26">
        <w:rPr>
          <w:rFonts w:ascii="Times New Roman" w:hAnsi="Times New Roman" w:cs="Times New Roman"/>
          <w:b/>
          <w:u w:val="single"/>
        </w:rPr>
        <w:t xml:space="preserve"> </w:t>
      </w:r>
      <w:r w:rsidRPr="00CD1C26">
        <w:rPr>
          <w:rFonts w:ascii="Times New Roman" w:hAnsi="Times New Roman" w:cs="Times New Roman"/>
          <w:b/>
          <w:u w:val="single"/>
        </w:rPr>
        <w:t>-</w:t>
      </w:r>
      <w:r w:rsidR="004D4DBF" w:rsidRPr="00CD1C26">
        <w:rPr>
          <w:rFonts w:ascii="Times New Roman" w:hAnsi="Times New Roman" w:cs="Times New Roman"/>
          <w:b/>
          <w:u w:val="single"/>
        </w:rPr>
        <w:t xml:space="preserve"> </w:t>
      </w:r>
      <w:r w:rsidRPr="00CD1C26">
        <w:rPr>
          <w:rFonts w:ascii="Times New Roman" w:hAnsi="Times New Roman" w:cs="Times New Roman"/>
          <w:b/>
          <w:u w:val="single"/>
        </w:rPr>
        <w:t>SÖZLESMENIN KONUSU</w:t>
      </w:r>
    </w:p>
    <w:p w14:paraId="5DA0F3E6" w14:textId="340BF7D3" w:rsidR="00B95512" w:rsidRPr="00CD1C26" w:rsidRDefault="00240DFA" w:rsidP="002009A8">
      <w:pPr>
        <w:pStyle w:val="BodyText"/>
        <w:jc w:val="both"/>
        <w:rPr>
          <w:rFonts w:ascii="Times New Roman" w:hAnsi="Times New Roman" w:cs="Times New Roman"/>
        </w:rPr>
      </w:pPr>
      <w:bookmarkStart w:id="2" w:name="_Hlk200633805"/>
      <w:bookmarkStart w:id="3" w:name="_Hlk200634101"/>
      <w:r>
        <w:rPr>
          <w:rFonts w:ascii="Times New Roman" w:hAnsi="Times New Roman" w:cs="Times New Roman"/>
        </w:rPr>
        <w:t>RE-PIE</w:t>
      </w:r>
      <w:bookmarkEnd w:id="2"/>
      <w:r w:rsidR="00B95512" w:rsidRPr="00CD1C26">
        <w:rPr>
          <w:rFonts w:ascii="Times New Roman" w:hAnsi="Times New Roman" w:cs="Times New Roman"/>
        </w:rPr>
        <w:t xml:space="preserve"> </w:t>
      </w:r>
      <w:bookmarkEnd w:id="3"/>
      <w:r w:rsidR="00B95512" w:rsidRPr="00CD1C26">
        <w:rPr>
          <w:rFonts w:ascii="Times New Roman" w:hAnsi="Times New Roman" w:cs="Times New Roman"/>
        </w:rPr>
        <w:t xml:space="preserve">Portföy </w:t>
      </w:r>
      <w:proofErr w:type="spellStart"/>
      <w:r w:rsidR="00B95512" w:rsidRPr="00CD1C26">
        <w:rPr>
          <w:rFonts w:ascii="Times New Roman" w:hAnsi="Times New Roman" w:cs="Times New Roman"/>
        </w:rPr>
        <w:t>Yönetimi</w:t>
      </w:r>
      <w:proofErr w:type="spellEnd"/>
      <w:r w:rsidR="00B95512" w:rsidRPr="00CD1C26">
        <w:rPr>
          <w:rFonts w:ascii="Times New Roman" w:hAnsi="Times New Roman" w:cs="Times New Roman"/>
        </w:rPr>
        <w:t xml:space="preserve"> A.Ş. </w:t>
      </w:r>
      <w:proofErr w:type="spellStart"/>
      <w:r w:rsidR="00B95512" w:rsidRPr="00CD1C26">
        <w:rPr>
          <w:rFonts w:ascii="Times New Roman" w:hAnsi="Times New Roman" w:cs="Times New Roman"/>
        </w:rPr>
        <w:t>tarafindan</w:t>
      </w:r>
      <w:proofErr w:type="spellEnd"/>
      <w:r w:rsidR="00B95512" w:rsidRPr="00CD1C26">
        <w:rPr>
          <w:rFonts w:ascii="Times New Roman" w:hAnsi="Times New Roman" w:cs="Times New Roman"/>
        </w:rPr>
        <w:t xml:space="preserve"> Türkiye </w:t>
      </w:r>
      <w:proofErr w:type="spellStart"/>
      <w:r w:rsidR="00B95512" w:rsidRPr="00CD1C26">
        <w:rPr>
          <w:rFonts w:ascii="Times New Roman" w:hAnsi="Times New Roman" w:cs="Times New Roman"/>
        </w:rPr>
        <w:t>Cumhuriyeti</w:t>
      </w:r>
      <w:proofErr w:type="spellEnd"/>
      <w:r w:rsidR="00B95512" w:rsidRPr="00CD1C26">
        <w:rPr>
          <w:rFonts w:ascii="Times New Roman" w:hAnsi="Times New Roman" w:cs="Times New Roman"/>
        </w:rPr>
        <w:t xml:space="preserve"> </w:t>
      </w:r>
      <w:proofErr w:type="spellStart"/>
      <w:r w:rsidR="00B95512" w:rsidRPr="00CD1C26">
        <w:rPr>
          <w:rFonts w:ascii="Times New Roman" w:hAnsi="Times New Roman" w:cs="Times New Roman"/>
        </w:rPr>
        <w:t>Sermaye</w:t>
      </w:r>
      <w:proofErr w:type="spellEnd"/>
      <w:r w:rsidR="00B95512" w:rsidRPr="00CD1C26">
        <w:rPr>
          <w:rFonts w:ascii="Times New Roman" w:hAnsi="Times New Roman" w:cs="Times New Roman"/>
        </w:rPr>
        <w:t xml:space="preserve"> </w:t>
      </w:r>
      <w:proofErr w:type="spellStart"/>
      <w:r w:rsidR="00B95512" w:rsidRPr="00CD1C26">
        <w:rPr>
          <w:rFonts w:ascii="Times New Roman" w:hAnsi="Times New Roman" w:cs="Times New Roman"/>
        </w:rPr>
        <w:t>Piyasası</w:t>
      </w:r>
      <w:proofErr w:type="spellEnd"/>
      <w:r w:rsidR="00B95512" w:rsidRPr="00CD1C26">
        <w:rPr>
          <w:rFonts w:ascii="Times New Roman" w:hAnsi="Times New Roman" w:cs="Times New Roman"/>
        </w:rPr>
        <w:t xml:space="preserve"> </w:t>
      </w:r>
      <w:proofErr w:type="spellStart"/>
      <w:r w:rsidR="00B95512" w:rsidRPr="00CD1C26">
        <w:rPr>
          <w:rFonts w:ascii="Times New Roman" w:hAnsi="Times New Roman" w:cs="Times New Roman"/>
        </w:rPr>
        <w:t>Kanunu</w:t>
      </w:r>
      <w:proofErr w:type="spellEnd"/>
      <w:r w:rsidR="00B95512" w:rsidRPr="00CD1C26">
        <w:rPr>
          <w:rFonts w:ascii="Times New Roman" w:hAnsi="Times New Roman" w:cs="Times New Roman"/>
        </w:rPr>
        <w:t xml:space="preserve"> </w:t>
      </w:r>
      <w:proofErr w:type="spellStart"/>
      <w:r w:rsidR="00B95512" w:rsidRPr="00CD1C26">
        <w:rPr>
          <w:rFonts w:ascii="Times New Roman" w:hAnsi="Times New Roman" w:cs="Times New Roman"/>
        </w:rPr>
        <w:t>ve</w:t>
      </w:r>
      <w:proofErr w:type="spellEnd"/>
      <w:r w:rsidR="00B95512" w:rsidRPr="00CD1C26">
        <w:rPr>
          <w:rFonts w:ascii="Times New Roman" w:hAnsi="Times New Roman" w:cs="Times New Roman"/>
        </w:rPr>
        <w:t xml:space="preserve"> </w:t>
      </w:r>
      <w:proofErr w:type="spellStart"/>
      <w:r w:rsidR="00B95512" w:rsidRPr="00CD1C26">
        <w:rPr>
          <w:rFonts w:ascii="Times New Roman" w:hAnsi="Times New Roman" w:cs="Times New Roman"/>
        </w:rPr>
        <w:t>Sermaye</w:t>
      </w:r>
      <w:proofErr w:type="spellEnd"/>
      <w:r w:rsidR="00B95512" w:rsidRPr="00CD1C26">
        <w:rPr>
          <w:rFonts w:ascii="Times New Roman" w:hAnsi="Times New Roman" w:cs="Times New Roman"/>
        </w:rPr>
        <w:t xml:space="preserve"> </w:t>
      </w:r>
      <w:proofErr w:type="spellStart"/>
      <w:r w:rsidR="00B95512" w:rsidRPr="00CD1C26">
        <w:rPr>
          <w:rFonts w:ascii="Times New Roman" w:hAnsi="Times New Roman" w:cs="Times New Roman"/>
        </w:rPr>
        <w:t>Piyasası</w:t>
      </w:r>
      <w:proofErr w:type="spellEnd"/>
      <w:r w:rsidR="00B95512" w:rsidRPr="00CD1C26">
        <w:rPr>
          <w:rFonts w:ascii="Times New Roman" w:hAnsi="Times New Roman" w:cs="Times New Roman"/>
        </w:rPr>
        <w:t xml:space="preserve"> </w:t>
      </w:r>
      <w:proofErr w:type="spellStart"/>
      <w:r w:rsidR="00B95512" w:rsidRPr="00CD1C26">
        <w:rPr>
          <w:rFonts w:ascii="Times New Roman" w:hAnsi="Times New Roman" w:cs="Times New Roman"/>
        </w:rPr>
        <w:t>Tebliğlerine</w:t>
      </w:r>
      <w:proofErr w:type="spellEnd"/>
      <w:r w:rsidR="00B95512" w:rsidRPr="00CD1C26">
        <w:rPr>
          <w:rFonts w:ascii="Times New Roman" w:hAnsi="Times New Roman" w:cs="Times New Roman"/>
        </w:rPr>
        <w:t xml:space="preserve"> </w:t>
      </w:r>
      <w:proofErr w:type="spellStart"/>
      <w:r w:rsidR="00B95512" w:rsidRPr="00CD1C26">
        <w:rPr>
          <w:rFonts w:ascii="Times New Roman" w:hAnsi="Times New Roman" w:cs="Times New Roman"/>
        </w:rPr>
        <w:t>dayanılarak</w:t>
      </w:r>
      <w:proofErr w:type="spellEnd"/>
      <w:r w:rsidR="00B95512" w:rsidRPr="00CD1C26">
        <w:rPr>
          <w:rFonts w:ascii="Times New Roman" w:hAnsi="Times New Roman" w:cs="Times New Roman"/>
        </w:rPr>
        <w:t xml:space="preserve">, </w:t>
      </w:r>
      <w:proofErr w:type="spellStart"/>
      <w:r w:rsidR="00B95512" w:rsidRPr="00CD1C26">
        <w:rPr>
          <w:rFonts w:ascii="Times New Roman" w:hAnsi="Times New Roman" w:cs="Times New Roman"/>
        </w:rPr>
        <w:t>fon</w:t>
      </w:r>
      <w:proofErr w:type="spellEnd"/>
      <w:r w:rsidR="00B95512" w:rsidRPr="00CD1C26">
        <w:rPr>
          <w:rFonts w:ascii="Times New Roman" w:hAnsi="Times New Roman" w:cs="Times New Roman"/>
        </w:rPr>
        <w:t xml:space="preserve"> </w:t>
      </w:r>
      <w:proofErr w:type="spellStart"/>
      <w:r w:rsidR="00B95512" w:rsidRPr="00CD1C26">
        <w:rPr>
          <w:rFonts w:ascii="Times New Roman" w:hAnsi="Times New Roman" w:cs="Times New Roman"/>
        </w:rPr>
        <w:t>içtüzük</w:t>
      </w:r>
      <w:proofErr w:type="spellEnd"/>
      <w:r w:rsidR="00C86009" w:rsidRPr="00CD1C26">
        <w:rPr>
          <w:rFonts w:ascii="Times New Roman" w:hAnsi="Times New Roman" w:cs="Times New Roman"/>
        </w:rPr>
        <w:t xml:space="preserve"> </w:t>
      </w:r>
      <w:proofErr w:type="spellStart"/>
      <w:r w:rsidR="00C86009" w:rsidRPr="00CD1C26">
        <w:rPr>
          <w:rFonts w:ascii="Times New Roman" w:hAnsi="Times New Roman" w:cs="Times New Roman"/>
        </w:rPr>
        <w:t>ve</w:t>
      </w:r>
      <w:proofErr w:type="spellEnd"/>
      <w:r w:rsidR="00C86009" w:rsidRPr="00CD1C26">
        <w:rPr>
          <w:rFonts w:ascii="Times New Roman" w:hAnsi="Times New Roman" w:cs="Times New Roman"/>
        </w:rPr>
        <w:t xml:space="preserve"> </w:t>
      </w:r>
      <w:proofErr w:type="spellStart"/>
      <w:r w:rsidR="00C86009" w:rsidRPr="00CD1C26">
        <w:rPr>
          <w:rFonts w:ascii="Times New Roman" w:hAnsi="Times New Roman" w:cs="Times New Roman"/>
        </w:rPr>
        <w:t>ihraç</w:t>
      </w:r>
      <w:proofErr w:type="spellEnd"/>
      <w:r w:rsidR="00C86009" w:rsidRPr="00CD1C26">
        <w:rPr>
          <w:rFonts w:ascii="Times New Roman" w:hAnsi="Times New Roman" w:cs="Times New Roman"/>
        </w:rPr>
        <w:t xml:space="preserve"> </w:t>
      </w:r>
      <w:proofErr w:type="spellStart"/>
      <w:r w:rsidR="00C86009" w:rsidRPr="00CD1C26">
        <w:rPr>
          <w:rFonts w:ascii="Times New Roman" w:hAnsi="Times New Roman" w:cs="Times New Roman"/>
        </w:rPr>
        <w:t>belgesi</w:t>
      </w:r>
      <w:proofErr w:type="spellEnd"/>
      <w:r w:rsidR="00B95512" w:rsidRPr="00CD1C26">
        <w:rPr>
          <w:rFonts w:ascii="Times New Roman" w:hAnsi="Times New Roman" w:cs="Times New Roman"/>
        </w:rPr>
        <w:t xml:space="preserve"> </w:t>
      </w:r>
      <w:proofErr w:type="spellStart"/>
      <w:r w:rsidR="00B95512" w:rsidRPr="00CD1C26">
        <w:rPr>
          <w:rFonts w:ascii="Times New Roman" w:hAnsi="Times New Roman" w:cs="Times New Roman"/>
        </w:rPr>
        <w:t>hükümlerine</w:t>
      </w:r>
      <w:proofErr w:type="spellEnd"/>
      <w:r w:rsidR="00B95512" w:rsidRPr="00CD1C26">
        <w:rPr>
          <w:rFonts w:ascii="Times New Roman" w:hAnsi="Times New Roman" w:cs="Times New Roman"/>
        </w:rPr>
        <w:t xml:space="preserve"> </w:t>
      </w:r>
      <w:proofErr w:type="spellStart"/>
      <w:r w:rsidR="00B95512" w:rsidRPr="00CD1C26">
        <w:rPr>
          <w:rFonts w:ascii="Times New Roman" w:hAnsi="Times New Roman" w:cs="Times New Roman"/>
        </w:rPr>
        <w:t>göre</w:t>
      </w:r>
      <w:proofErr w:type="spellEnd"/>
      <w:r w:rsidR="00B95512" w:rsidRPr="00CD1C26">
        <w:rPr>
          <w:rFonts w:ascii="Times New Roman" w:hAnsi="Times New Roman" w:cs="Times New Roman"/>
        </w:rPr>
        <w:t xml:space="preserve"> </w:t>
      </w:r>
      <w:proofErr w:type="spellStart"/>
      <w:r w:rsidR="00B95512" w:rsidRPr="00CD1C26">
        <w:rPr>
          <w:rFonts w:ascii="Times New Roman" w:hAnsi="Times New Roman" w:cs="Times New Roman"/>
        </w:rPr>
        <w:t>yönetilmek</w:t>
      </w:r>
      <w:proofErr w:type="spellEnd"/>
      <w:r w:rsidR="00B95512" w:rsidRPr="00CD1C26">
        <w:rPr>
          <w:rFonts w:ascii="Times New Roman" w:hAnsi="Times New Roman" w:cs="Times New Roman"/>
        </w:rPr>
        <w:t xml:space="preserve"> </w:t>
      </w:r>
      <w:proofErr w:type="spellStart"/>
      <w:r w:rsidR="00B95512" w:rsidRPr="00CD1C26">
        <w:rPr>
          <w:rFonts w:ascii="Times New Roman" w:hAnsi="Times New Roman" w:cs="Times New Roman"/>
        </w:rPr>
        <w:t>üzere</w:t>
      </w:r>
      <w:proofErr w:type="spellEnd"/>
      <w:r w:rsidR="00B95512" w:rsidRPr="00CD1C26">
        <w:rPr>
          <w:rFonts w:ascii="Times New Roman" w:hAnsi="Times New Roman" w:cs="Times New Roman"/>
        </w:rPr>
        <w:t xml:space="preserve"> </w:t>
      </w:r>
      <w:proofErr w:type="spellStart"/>
      <w:r w:rsidR="00B95512" w:rsidRPr="00DB5C4F">
        <w:rPr>
          <w:rFonts w:ascii="Times New Roman" w:hAnsi="Times New Roman" w:cs="Times New Roman"/>
        </w:rPr>
        <w:t>kurulan</w:t>
      </w:r>
      <w:proofErr w:type="spellEnd"/>
      <w:r w:rsidR="00B95512" w:rsidRPr="00DB5C4F">
        <w:rPr>
          <w:rFonts w:ascii="Times New Roman" w:hAnsi="Times New Roman" w:cs="Times New Roman"/>
        </w:rPr>
        <w:t xml:space="preserve"> </w:t>
      </w:r>
      <w:r w:rsidR="008E6343" w:rsidRPr="00DB5C4F">
        <w:rPr>
          <w:rFonts w:ascii="Times New Roman" w:hAnsi="Times New Roman" w:cs="Times New Roman"/>
        </w:rPr>
        <w:t xml:space="preserve">RE-PIE PORTFÖY YÖNETİMİ A.Ş. </w:t>
      </w:r>
      <w:r w:rsidR="00187262" w:rsidRPr="00DB5C4F">
        <w:rPr>
          <w:rFonts w:ascii="Times New Roman" w:hAnsi="Times New Roman" w:cs="Times New Roman"/>
        </w:rPr>
        <w:t>DİCLE</w:t>
      </w:r>
      <w:r w:rsidR="000B2C55" w:rsidRPr="00DB5C4F">
        <w:rPr>
          <w:rFonts w:ascii="Times New Roman" w:hAnsi="Times New Roman" w:cs="Times New Roman"/>
        </w:rPr>
        <w:t xml:space="preserve"> PROJE GAYRİMENKUL</w:t>
      </w:r>
      <w:r w:rsidR="008E6343" w:rsidRPr="00DB5C4F">
        <w:rPr>
          <w:rFonts w:ascii="Times New Roman" w:hAnsi="Times New Roman" w:cs="Times New Roman"/>
        </w:rPr>
        <w:t xml:space="preserve"> </w:t>
      </w:r>
      <w:r w:rsidR="000773ED" w:rsidRPr="00DB5C4F">
        <w:rPr>
          <w:rFonts w:ascii="Times New Roman" w:hAnsi="Times New Roman" w:cs="Times New Roman"/>
        </w:rPr>
        <w:t xml:space="preserve">YATIRIM </w:t>
      </w:r>
      <w:r w:rsidR="008E6343" w:rsidRPr="00DB5C4F">
        <w:rPr>
          <w:rFonts w:ascii="Times New Roman" w:hAnsi="Times New Roman" w:cs="Times New Roman"/>
        </w:rPr>
        <w:t>FONU</w:t>
      </w:r>
      <w:r w:rsidR="00B95512" w:rsidRPr="00DB5C4F">
        <w:rPr>
          <w:rFonts w:ascii="Times New Roman" w:hAnsi="Times New Roman" w:cs="Times New Roman"/>
        </w:rPr>
        <w:t xml:space="preserve"> </w:t>
      </w:r>
      <w:proofErr w:type="spellStart"/>
      <w:r w:rsidR="00B95512" w:rsidRPr="00DB5C4F">
        <w:rPr>
          <w:rFonts w:ascii="Times New Roman" w:hAnsi="Times New Roman" w:cs="Times New Roman"/>
        </w:rPr>
        <w:t>katılma</w:t>
      </w:r>
      <w:proofErr w:type="spellEnd"/>
      <w:r w:rsidR="00B95512" w:rsidRPr="00DB5C4F">
        <w:rPr>
          <w:rFonts w:ascii="Times New Roman" w:hAnsi="Times New Roman" w:cs="Times New Roman"/>
        </w:rPr>
        <w:t xml:space="preserve"> </w:t>
      </w:r>
      <w:proofErr w:type="spellStart"/>
      <w:r w:rsidR="00B95512" w:rsidRPr="00DB5C4F">
        <w:rPr>
          <w:rFonts w:ascii="Times New Roman" w:hAnsi="Times New Roman" w:cs="Times New Roman"/>
        </w:rPr>
        <w:t>payı</w:t>
      </w:r>
      <w:proofErr w:type="spellEnd"/>
      <w:r w:rsidR="00B95512" w:rsidRPr="00DB5C4F">
        <w:rPr>
          <w:rFonts w:ascii="Times New Roman" w:hAnsi="Times New Roman" w:cs="Times New Roman"/>
        </w:rPr>
        <w:t xml:space="preserve"> </w:t>
      </w:r>
      <w:proofErr w:type="spellStart"/>
      <w:r w:rsidR="00B95512" w:rsidRPr="00DB5C4F">
        <w:rPr>
          <w:rFonts w:ascii="Times New Roman" w:hAnsi="Times New Roman" w:cs="Times New Roman"/>
        </w:rPr>
        <w:t>alımı</w:t>
      </w:r>
      <w:proofErr w:type="spellEnd"/>
      <w:r w:rsidR="00B95512" w:rsidRPr="00DB5C4F">
        <w:rPr>
          <w:rFonts w:ascii="Times New Roman" w:hAnsi="Times New Roman" w:cs="Times New Roman"/>
        </w:rPr>
        <w:t xml:space="preserve"> </w:t>
      </w:r>
      <w:proofErr w:type="spellStart"/>
      <w:r w:rsidR="00B95512" w:rsidRPr="00DB5C4F">
        <w:rPr>
          <w:rFonts w:ascii="Times New Roman" w:hAnsi="Times New Roman" w:cs="Times New Roman"/>
        </w:rPr>
        <w:t>karşılığında</w:t>
      </w:r>
      <w:proofErr w:type="spellEnd"/>
      <w:r w:rsidR="00C86009" w:rsidRPr="00DB5C4F">
        <w:rPr>
          <w:rFonts w:ascii="Times New Roman" w:hAnsi="Times New Roman" w:cs="Times New Roman"/>
        </w:rPr>
        <w:t xml:space="preserve"> </w:t>
      </w:r>
      <w:proofErr w:type="spellStart"/>
      <w:r w:rsidR="00C86009" w:rsidRPr="00DB5C4F">
        <w:rPr>
          <w:rFonts w:ascii="Times New Roman" w:hAnsi="Times New Roman" w:cs="Times New Roman"/>
        </w:rPr>
        <w:t>Kurucu</w:t>
      </w:r>
      <w:proofErr w:type="spellEnd"/>
      <w:r w:rsidR="00C86009" w:rsidRPr="00DB5C4F">
        <w:rPr>
          <w:rFonts w:ascii="Times New Roman" w:hAnsi="Times New Roman" w:cs="Times New Roman"/>
        </w:rPr>
        <w:t xml:space="preserve"> </w:t>
      </w:r>
      <w:proofErr w:type="spellStart"/>
      <w:r w:rsidR="00C86009" w:rsidRPr="00DB5C4F">
        <w:rPr>
          <w:rFonts w:ascii="Times New Roman" w:hAnsi="Times New Roman" w:cs="Times New Roman"/>
        </w:rPr>
        <w:t>ve</w:t>
      </w:r>
      <w:proofErr w:type="spellEnd"/>
      <w:r w:rsidR="00C86009" w:rsidRPr="00DB5C4F">
        <w:rPr>
          <w:rFonts w:ascii="Times New Roman" w:hAnsi="Times New Roman" w:cs="Times New Roman"/>
        </w:rPr>
        <w:t xml:space="preserve"> </w:t>
      </w:r>
      <w:proofErr w:type="spellStart"/>
      <w:r w:rsidR="00C86009" w:rsidRPr="00DB5C4F">
        <w:rPr>
          <w:rFonts w:ascii="Times New Roman" w:hAnsi="Times New Roman" w:cs="Times New Roman"/>
        </w:rPr>
        <w:t>Yatırımcı’nın</w:t>
      </w:r>
      <w:proofErr w:type="spellEnd"/>
      <w:r w:rsidR="00C86009" w:rsidRPr="00DB5C4F">
        <w:rPr>
          <w:rFonts w:ascii="Times New Roman" w:hAnsi="Times New Roman" w:cs="Times New Roman"/>
        </w:rPr>
        <w:t xml:space="preserve"> </w:t>
      </w:r>
      <w:proofErr w:type="spellStart"/>
      <w:r w:rsidR="00C86009" w:rsidRPr="00DB5C4F">
        <w:rPr>
          <w:rFonts w:ascii="Times New Roman" w:hAnsi="Times New Roman" w:cs="Times New Roman"/>
        </w:rPr>
        <w:t>birbirlerine</w:t>
      </w:r>
      <w:proofErr w:type="spellEnd"/>
      <w:r w:rsidR="00C86009" w:rsidRPr="00DB5C4F">
        <w:rPr>
          <w:rFonts w:ascii="Times New Roman" w:hAnsi="Times New Roman" w:cs="Times New Roman"/>
        </w:rPr>
        <w:t xml:space="preserve"> </w:t>
      </w:r>
      <w:proofErr w:type="spellStart"/>
      <w:r w:rsidR="00C86009" w:rsidRPr="00DB5C4F">
        <w:rPr>
          <w:rFonts w:ascii="Times New Roman" w:hAnsi="Times New Roman" w:cs="Times New Roman"/>
        </w:rPr>
        <w:t>ve</w:t>
      </w:r>
      <w:proofErr w:type="spellEnd"/>
      <w:r w:rsidR="00C86009" w:rsidRPr="00DB5C4F">
        <w:rPr>
          <w:rFonts w:ascii="Times New Roman" w:hAnsi="Times New Roman" w:cs="Times New Roman"/>
        </w:rPr>
        <w:t xml:space="preserve"> </w:t>
      </w:r>
      <w:proofErr w:type="spellStart"/>
      <w:r w:rsidR="00C86009" w:rsidRPr="00DB5C4F">
        <w:rPr>
          <w:rFonts w:ascii="Times New Roman" w:hAnsi="Times New Roman" w:cs="Times New Roman"/>
        </w:rPr>
        <w:t>Fon’a</w:t>
      </w:r>
      <w:proofErr w:type="spellEnd"/>
      <w:r w:rsidR="00C86009" w:rsidRPr="00DB5C4F">
        <w:rPr>
          <w:rFonts w:ascii="Times New Roman" w:hAnsi="Times New Roman" w:cs="Times New Roman"/>
        </w:rPr>
        <w:t xml:space="preserve"> </w:t>
      </w:r>
      <w:proofErr w:type="spellStart"/>
      <w:r w:rsidR="00C86009" w:rsidRPr="00DB5C4F">
        <w:rPr>
          <w:rFonts w:ascii="Times New Roman" w:hAnsi="Times New Roman" w:cs="Times New Roman"/>
        </w:rPr>
        <w:t>karşı</w:t>
      </w:r>
      <w:proofErr w:type="spellEnd"/>
      <w:r w:rsidR="00C86009" w:rsidRPr="00DB5C4F">
        <w:rPr>
          <w:rFonts w:ascii="Times New Roman" w:hAnsi="Times New Roman" w:cs="Times New Roman"/>
        </w:rPr>
        <w:t xml:space="preserve"> </w:t>
      </w:r>
      <w:proofErr w:type="spellStart"/>
      <w:r w:rsidR="00C86009" w:rsidRPr="00DB5C4F">
        <w:rPr>
          <w:rFonts w:ascii="Times New Roman" w:hAnsi="Times New Roman" w:cs="Times New Roman"/>
        </w:rPr>
        <w:t>hak</w:t>
      </w:r>
      <w:proofErr w:type="spellEnd"/>
      <w:r w:rsidR="00C86009" w:rsidRPr="00DB5C4F">
        <w:rPr>
          <w:rFonts w:ascii="Times New Roman" w:hAnsi="Times New Roman" w:cs="Times New Roman"/>
        </w:rPr>
        <w:t xml:space="preserve"> </w:t>
      </w:r>
      <w:proofErr w:type="spellStart"/>
      <w:r w:rsidR="00C86009" w:rsidRPr="00DB5C4F">
        <w:rPr>
          <w:rFonts w:ascii="Times New Roman" w:hAnsi="Times New Roman" w:cs="Times New Roman"/>
        </w:rPr>
        <w:t>ve</w:t>
      </w:r>
      <w:proofErr w:type="spellEnd"/>
      <w:r w:rsidR="00C86009" w:rsidRPr="00DB5C4F">
        <w:rPr>
          <w:rFonts w:ascii="Times New Roman" w:hAnsi="Times New Roman" w:cs="Times New Roman"/>
        </w:rPr>
        <w:t xml:space="preserve"> </w:t>
      </w:r>
      <w:proofErr w:type="spellStart"/>
      <w:r w:rsidR="00C86009" w:rsidRPr="00DB5C4F">
        <w:rPr>
          <w:rFonts w:ascii="Times New Roman" w:hAnsi="Times New Roman" w:cs="Times New Roman"/>
        </w:rPr>
        <w:t>yükümlülerine</w:t>
      </w:r>
      <w:proofErr w:type="spellEnd"/>
      <w:r w:rsidR="00C86009" w:rsidRPr="00DB5C4F">
        <w:rPr>
          <w:rFonts w:ascii="Times New Roman" w:hAnsi="Times New Roman" w:cs="Times New Roman"/>
        </w:rPr>
        <w:t xml:space="preserve"> </w:t>
      </w:r>
      <w:proofErr w:type="spellStart"/>
      <w:r w:rsidR="00C86009" w:rsidRPr="00DB5C4F">
        <w:rPr>
          <w:rFonts w:ascii="Times New Roman" w:hAnsi="Times New Roman" w:cs="Times New Roman"/>
        </w:rPr>
        <w:t>ve</w:t>
      </w:r>
      <w:proofErr w:type="spellEnd"/>
      <w:r w:rsidR="00C86009" w:rsidRPr="00DB5C4F">
        <w:rPr>
          <w:rFonts w:ascii="Times New Roman" w:hAnsi="Times New Roman" w:cs="Times New Roman"/>
        </w:rPr>
        <w:t xml:space="preserve"> Fon </w:t>
      </w:r>
      <w:proofErr w:type="spellStart"/>
      <w:r w:rsidR="00C86009" w:rsidRPr="00CD1C26">
        <w:rPr>
          <w:rFonts w:ascii="Times New Roman" w:hAnsi="Times New Roman" w:cs="Times New Roman"/>
        </w:rPr>
        <w:t>Portföyü’nün</w:t>
      </w:r>
      <w:proofErr w:type="spellEnd"/>
      <w:r w:rsidR="00C86009" w:rsidRPr="00CD1C26">
        <w:rPr>
          <w:rFonts w:ascii="Times New Roman" w:hAnsi="Times New Roman" w:cs="Times New Roman"/>
        </w:rPr>
        <w:t xml:space="preserve"> </w:t>
      </w:r>
      <w:proofErr w:type="spellStart"/>
      <w:r w:rsidR="00C86009" w:rsidRPr="00CD1C26">
        <w:rPr>
          <w:rFonts w:ascii="Times New Roman" w:hAnsi="Times New Roman" w:cs="Times New Roman"/>
        </w:rPr>
        <w:t>yönetimi</w:t>
      </w:r>
      <w:proofErr w:type="spellEnd"/>
      <w:r w:rsidR="00C86009" w:rsidRPr="00CD1C26">
        <w:rPr>
          <w:rFonts w:ascii="Times New Roman" w:hAnsi="Times New Roman" w:cs="Times New Roman"/>
        </w:rPr>
        <w:t xml:space="preserve"> </w:t>
      </w:r>
      <w:proofErr w:type="spellStart"/>
      <w:r w:rsidR="00C86009" w:rsidRPr="00CD1C26">
        <w:rPr>
          <w:rFonts w:ascii="Times New Roman" w:hAnsi="Times New Roman" w:cs="Times New Roman"/>
        </w:rPr>
        <w:t>ile</w:t>
      </w:r>
      <w:proofErr w:type="spellEnd"/>
      <w:r w:rsidR="00C86009" w:rsidRPr="00CD1C26">
        <w:rPr>
          <w:rFonts w:ascii="Times New Roman" w:hAnsi="Times New Roman" w:cs="Times New Roman"/>
        </w:rPr>
        <w:t xml:space="preserve"> </w:t>
      </w:r>
      <w:proofErr w:type="spellStart"/>
      <w:r w:rsidR="00C86009" w:rsidRPr="00CD1C26">
        <w:rPr>
          <w:rFonts w:ascii="Times New Roman" w:hAnsi="Times New Roman" w:cs="Times New Roman"/>
        </w:rPr>
        <w:t>Fon’un</w:t>
      </w:r>
      <w:proofErr w:type="spellEnd"/>
      <w:r w:rsidR="00C86009" w:rsidRPr="00CD1C26">
        <w:rPr>
          <w:rFonts w:ascii="Times New Roman" w:hAnsi="Times New Roman" w:cs="Times New Roman"/>
        </w:rPr>
        <w:t xml:space="preserve"> </w:t>
      </w:r>
      <w:proofErr w:type="spellStart"/>
      <w:r w:rsidR="00C86009" w:rsidRPr="00CD1C26">
        <w:rPr>
          <w:rFonts w:ascii="Times New Roman" w:hAnsi="Times New Roman" w:cs="Times New Roman"/>
        </w:rPr>
        <w:t>idaresine</w:t>
      </w:r>
      <w:proofErr w:type="spellEnd"/>
      <w:r w:rsidR="00C86009" w:rsidRPr="00CD1C26">
        <w:rPr>
          <w:rFonts w:ascii="Times New Roman" w:hAnsi="Times New Roman" w:cs="Times New Roman"/>
        </w:rPr>
        <w:t xml:space="preserve"> </w:t>
      </w:r>
      <w:proofErr w:type="spellStart"/>
      <w:r w:rsidR="00C86009" w:rsidRPr="00CD1C26">
        <w:rPr>
          <w:rFonts w:ascii="Times New Roman" w:hAnsi="Times New Roman" w:cs="Times New Roman"/>
        </w:rPr>
        <w:t>ilişkin</w:t>
      </w:r>
      <w:proofErr w:type="spellEnd"/>
      <w:r w:rsidR="00C86009" w:rsidRPr="00CD1C26">
        <w:rPr>
          <w:rFonts w:ascii="Times New Roman" w:hAnsi="Times New Roman" w:cs="Times New Roman"/>
        </w:rPr>
        <w:t xml:space="preserve"> </w:t>
      </w:r>
      <w:proofErr w:type="spellStart"/>
      <w:r w:rsidR="00C86009" w:rsidRPr="00CD1C26">
        <w:rPr>
          <w:rFonts w:ascii="Times New Roman" w:hAnsi="Times New Roman" w:cs="Times New Roman"/>
        </w:rPr>
        <w:t>hususlar</w:t>
      </w:r>
      <w:proofErr w:type="spellEnd"/>
      <w:r w:rsidR="00C86009" w:rsidRPr="00CD1C26">
        <w:rPr>
          <w:rFonts w:ascii="Times New Roman" w:hAnsi="Times New Roman" w:cs="Times New Roman"/>
        </w:rPr>
        <w:t xml:space="preserve"> </w:t>
      </w:r>
      <w:proofErr w:type="spellStart"/>
      <w:r w:rsidR="00B95512" w:rsidRPr="00CD1C26">
        <w:rPr>
          <w:rFonts w:ascii="Times New Roman" w:hAnsi="Times New Roman" w:cs="Times New Roman"/>
        </w:rPr>
        <w:t>düzenlenmiştir</w:t>
      </w:r>
      <w:proofErr w:type="spellEnd"/>
      <w:r w:rsidR="00B95512" w:rsidRPr="00CD1C26">
        <w:rPr>
          <w:rFonts w:ascii="Times New Roman" w:hAnsi="Times New Roman" w:cs="Times New Roman"/>
        </w:rPr>
        <w:t>.</w:t>
      </w:r>
    </w:p>
    <w:p w14:paraId="02B99F97" w14:textId="77777777" w:rsidR="00B95512" w:rsidRPr="00CD1C26" w:rsidRDefault="00B95512" w:rsidP="00B95512">
      <w:pPr>
        <w:rPr>
          <w:rFonts w:ascii="Times New Roman" w:hAnsi="Times New Roman" w:cs="Times New Roman"/>
          <w:b/>
          <w:u w:val="single"/>
        </w:rPr>
      </w:pPr>
      <w:r w:rsidRPr="00CD1C26">
        <w:rPr>
          <w:rFonts w:ascii="Times New Roman" w:hAnsi="Times New Roman" w:cs="Times New Roman"/>
          <w:b/>
          <w:u w:val="single"/>
        </w:rPr>
        <w:t>MADDE 3</w:t>
      </w:r>
      <w:r w:rsidR="004D4DBF" w:rsidRPr="00CD1C26">
        <w:rPr>
          <w:rFonts w:ascii="Times New Roman" w:hAnsi="Times New Roman" w:cs="Times New Roman"/>
          <w:b/>
          <w:u w:val="single"/>
        </w:rPr>
        <w:t xml:space="preserve"> </w:t>
      </w:r>
      <w:r w:rsidRPr="00CD1C26">
        <w:rPr>
          <w:rFonts w:ascii="Times New Roman" w:hAnsi="Times New Roman" w:cs="Times New Roman"/>
          <w:b/>
          <w:u w:val="single"/>
        </w:rPr>
        <w:t>-   TANIMLAR VE KISALTMALAR</w:t>
      </w:r>
    </w:p>
    <w:p w14:paraId="262C1FF3" w14:textId="77777777" w:rsidR="00B95512" w:rsidRPr="00CD1C26" w:rsidRDefault="00B95512" w:rsidP="00B95512">
      <w:pPr>
        <w:rPr>
          <w:rFonts w:ascii="Times New Roman" w:hAnsi="Times New Roman" w:cs="Times New Roman"/>
        </w:rPr>
      </w:pPr>
      <w:r w:rsidRPr="00CD1C26">
        <w:rPr>
          <w:rFonts w:ascii="Times New Roman" w:hAnsi="Times New Roman" w:cs="Times New Roman"/>
        </w:rPr>
        <w:t>Bu Sözleşmede geçen;</w:t>
      </w:r>
    </w:p>
    <w:p w14:paraId="05D27AAF" w14:textId="77777777" w:rsidR="00B95512" w:rsidRPr="00CD1C26" w:rsidRDefault="00B95512" w:rsidP="00B95512">
      <w:pPr>
        <w:rPr>
          <w:rFonts w:ascii="Times New Roman" w:hAnsi="Times New Roman" w:cs="Times New Roman"/>
        </w:rPr>
      </w:pPr>
      <w:r w:rsidRPr="00CD1C26">
        <w:rPr>
          <w:rFonts w:ascii="Times New Roman" w:hAnsi="Times New Roman" w:cs="Times New Roman"/>
        </w:rPr>
        <w:t xml:space="preserve">a) </w:t>
      </w:r>
      <w:r w:rsidR="008E6343" w:rsidRPr="00CD1C26">
        <w:rPr>
          <w:rFonts w:ascii="Times New Roman" w:hAnsi="Times New Roman" w:cs="Times New Roman"/>
        </w:rPr>
        <w:t>RE-PIE</w:t>
      </w:r>
      <w:r w:rsidRPr="00CD1C26">
        <w:rPr>
          <w:rFonts w:ascii="Times New Roman" w:hAnsi="Times New Roman" w:cs="Times New Roman"/>
        </w:rPr>
        <w:t xml:space="preserve"> Portföy Yönetimi A.Ş. </w:t>
      </w:r>
      <w:r w:rsidRPr="00CD1C26">
        <w:rPr>
          <w:rFonts w:ascii="Times New Roman" w:hAnsi="Times New Roman" w:cs="Times New Roman"/>
          <w:b/>
        </w:rPr>
        <w:t>“KURUCU’’</w:t>
      </w:r>
      <w:r w:rsidRPr="00CD1C26">
        <w:rPr>
          <w:rFonts w:ascii="Times New Roman" w:hAnsi="Times New Roman" w:cs="Times New Roman"/>
        </w:rPr>
        <w:t>,</w:t>
      </w:r>
    </w:p>
    <w:p w14:paraId="76B9480A" w14:textId="77777777" w:rsidR="00B95512" w:rsidRPr="00CD1C26" w:rsidRDefault="00B95512" w:rsidP="00B95512">
      <w:pPr>
        <w:rPr>
          <w:rFonts w:ascii="Times New Roman" w:hAnsi="Times New Roman" w:cs="Times New Roman"/>
        </w:rPr>
      </w:pPr>
      <w:r w:rsidRPr="00CD1C26">
        <w:rPr>
          <w:rFonts w:ascii="Times New Roman" w:hAnsi="Times New Roman" w:cs="Times New Roman"/>
        </w:rPr>
        <w:t xml:space="preserve">b) </w:t>
      </w:r>
      <w:r w:rsidR="008E6343" w:rsidRPr="00CD1C26">
        <w:rPr>
          <w:rFonts w:ascii="Times New Roman" w:hAnsi="Times New Roman" w:cs="Times New Roman"/>
        </w:rPr>
        <w:t>RE-PIE</w:t>
      </w:r>
      <w:r w:rsidRPr="00CD1C26">
        <w:rPr>
          <w:rFonts w:ascii="Times New Roman" w:hAnsi="Times New Roman" w:cs="Times New Roman"/>
        </w:rPr>
        <w:t xml:space="preserve"> Portföy Yönetimi A.Ş. </w:t>
      </w:r>
      <w:r w:rsidRPr="00CD1C26">
        <w:rPr>
          <w:rFonts w:ascii="Times New Roman" w:hAnsi="Times New Roman" w:cs="Times New Roman"/>
          <w:b/>
        </w:rPr>
        <w:t>“YÖNETİCİ’’</w:t>
      </w:r>
      <w:r w:rsidRPr="00CD1C26">
        <w:rPr>
          <w:rFonts w:ascii="Times New Roman" w:hAnsi="Times New Roman" w:cs="Times New Roman"/>
        </w:rPr>
        <w:t>,</w:t>
      </w:r>
    </w:p>
    <w:p w14:paraId="3D0D97E0" w14:textId="293CAF99" w:rsidR="00B95512" w:rsidRPr="00CD1C26" w:rsidRDefault="00B95512" w:rsidP="00B95512">
      <w:pPr>
        <w:rPr>
          <w:rFonts w:ascii="Times New Roman" w:hAnsi="Times New Roman" w:cs="Times New Roman"/>
        </w:rPr>
      </w:pPr>
      <w:r w:rsidRPr="00CD1C26">
        <w:rPr>
          <w:rFonts w:ascii="Times New Roman" w:hAnsi="Times New Roman" w:cs="Times New Roman"/>
        </w:rPr>
        <w:t xml:space="preserve">c) </w:t>
      </w:r>
      <w:r w:rsidR="00A63BD9">
        <w:rPr>
          <w:rFonts w:ascii="Times New Roman" w:hAnsi="Times New Roman" w:cs="Times New Roman"/>
        </w:rPr>
        <w:t xml:space="preserve">İstanbul </w:t>
      </w:r>
      <w:r w:rsidR="00145E46" w:rsidRPr="00CD1C26">
        <w:rPr>
          <w:rFonts w:ascii="Times New Roman" w:hAnsi="Times New Roman" w:cs="Times New Roman"/>
        </w:rPr>
        <w:t>Takas ve Saklama Bankası</w:t>
      </w:r>
      <w:r w:rsidRPr="00CD1C26">
        <w:rPr>
          <w:rFonts w:ascii="Times New Roman" w:hAnsi="Times New Roman" w:cs="Times New Roman"/>
        </w:rPr>
        <w:t xml:space="preserve"> A.Ş. </w:t>
      </w:r>
      <w:r w:rsidRPr="00CD1C26">
        <w:rPr>
          <w:rFonts w:ascii="Times New Roman" w:hAnsi="Times New Roman" w:cs="Times New Roman"/>
          <w:b/>
        </w:rPr>
        <w:t>“PORTFÖY SAKLAYICISI</w:t>
      </w:r>
      <w:r w:rsidR="001C3A5B">
        <w:rPr>
          <w:rFonts w:ascii="Times New Roman" w:hAnsi="Times New Roman" w:cs="Times New Roman"/>
        </w:rPr>
        <w:t>”</w:t>
      </w:r>
      <w:r w:rsidRPr="00CD1C26">
        <w:rPr>
          <w:rFonts w:ascii="Times New Roman" w:hAnsi="Times New Roman" w:cs="Times New Roman"/>
        </w:rPr>
        <w:t>,</w:t>
      </w:r>
    </w:p>
    <w:p w14:paraId="4D884A1C" w14:textId="67957218" w:rsidR="00B95512" w:rsidRPr="00CD1C26" w:rsidRDefault="00B95512" w:rsidP="00B95512">
      <w:pPr>
        <w:rPr>
          <w:rFonts w:ascii="Times New Roman" w:hAnsi="Times New Roman" w:cs="Times New Roman"/>
        </w:rPr>
      </w:pPr>
      <w:r w:rsidRPr="00CD1C26">
        <w:rPr>
          <w:rFonts w:ascii="Times New Roman" w:hAnsi="Times New Roman" w:cs="Times New Roman"/>
        </w:rPr>
        <w:t xml:space="preserve">ç) </w:t>
      </w:r>
      <w:r w:rsidR="008E6343" w:rsidRPr="00DB5C4F">
        <w:rPr>
          <w:rFonts w:ascii="Times New Roman" w:hAnsi="Times New Roman" w:cs="Times New Roman"/>
        </w:rPr>
        <w:t xml:space="preserve">RE-PIE PORTFÖY </w:t>
      </w:r>
      <w:r w:rsidR="00DB5C4F" w:rsidRPr="00DB5C4F">
        <w:rPr>
          <w:rFonts w:ascii="Times New Roman" w:hAnsi="Times New Roman" w:cs="Times New Roman"/>
        </w:rPr>
        <w:t xml:space="preserve">YÖNETİMİ A.Ş. </w:t>
      </w:r>
      <w:r w:rsidR="00187262" w:rsidRPr="00DB5C4F">
        <w:rPr>
          <w:rFonts w:ascii="Times New Roman" w:hAnsi="Times New Roman" w:cs="Times New Roman"/>
        </w:rPr>
        <w:t>DİCLE</w:t>
      </w:r>
      <w:r w:rsidR="000B2C55" w:rsidRPr="00DB5C4F">
        <w:rPr>
          <w:rFonts w:ascii="Times New Roman" w:hAnsi="Times New Roman" w:cs="Times New Roman"/>
        </w:rPr>
        <w:t xml:space="preserve"> PROJE GAYRİMENKUL </w:t>
      </w:r>
      <w:r w:rsidR="008E6343" w:rsidRPr="00DB5C4F">
        <w:rPr>
          <w:rFonts w:ascii="Times New Roman" w:hAnsi="Times New Roman" w:cs="Times New Roman"/>
        </w:rPr>
        <w:t>YATIRIM FONU</w:t>
      </w:r>
      <w:r w:rsidR="002009A8" w:rsidRPr="00DB5C4F">
        <w:rPr>
          <w:rFonts w:ascii="Times New Roman" w:hAnsi="Times New Roman" w:cs="Times New Roman"/>
        </w:rPr>
        <w:t xml:space="preserve"> </w:t>
      </w:r>
      <w:r w:rsidR="00C86009" w:rsidRPr="00DB5C4F">
        <w:rPr>
          <w:rFonts w:ascii="Times New Roman" w:hAnsi="Times New Roman" w:cs="Times New Roman"/>
          <w:b/>
        </w:rPr>
        <w:t>“</w:t>
      </w:r>
      <w:r w:rsidRPr="00CD1C26">
        <w:rPr>
          <w:rFonts w:ascii="Times New Roman" w:hAnsi="Times New Roman" w:cs="Times New Roman"/>
          <w:b/>
        </w:rPr>
        <w:t>FON</w:t>
      </w:r>
      <w:r w:rsidR="001C3A5B">
        <w:rPr>
          <w:rFonts w:ascii="Times New Roman" w:hAnsi="Times New Roman" w:cs="Times New Roman"/>
        </w:rPr>
        <w:t>”</w:t>
      </w:r>
      <w:r w:rsidRPr="00CD1C26">
        <w:rPr>
          <w:rFonts w:ascii="Times New Roman" w:hAnsi="Times New Roman" w:cs="Times New Roman"/>
        </w:rPr>
        <w:t>,</w:t>
      </w:r>
    </w:p>
    <w:p w14:paraId="008FF6EE" w14:textId="13259611" w:rsidR="00B95512" w:rsidRPr="00CD1C26" w:rsidRDefault="00B95512" w:rsidP="002009A8">
      <w:pPr>
        <w:jc w:val="both"/>
        <w:rPr>
          <w:rFonts w:ascii="Times New Roman" w:hAnsi="Times New Roman" w:cs="Times New Roman"/>
        </w:rPr>
      </w:pPr>
      <w:r w:rsidRPr="00CD1C26">
        <w:rPr>
          <w:rFonts w:ascii="Times New Roman" w:hAnsi="Times New Roman" w:cs="Times New Roman"/>
        </w:rPr>
        <w:t>d) Sermaye Piyasası Kurulunun yatırım kuruluşlarına ilişkin düzenlemelerinde tanımlana</w:t>
      </w:r>
      <w:r w:rsidR="00F74266" w:rsidRPr="00CD1C26">
        <w:rPr>
          <w:rFonts w:ascii="Times New Roman" w:hAnsi="Times New Roman" w:cs="Times New Roman"/>
        </w:rPr>
        <w:t>n</w:t>
      </w:r>
      <w:r w:rsidRPr="00CD1C26">
        <w:rPr>
          <w:rFonts w:ascii="Times New Roman" w:hAnsi="Times New Roman" w:cs="Times New Roman"/>
        </w:rPr>
        <w:t xml:space="preserve"> nitelikli yatırımcılar </w:t>
      </w:r>
      <w:r w:rsidR="00C86009" w:rsidRPr="00CD1C26">
        <w:rPr>
          <w:rFonts w:ascii="Times New Roman" w:hAnsi="Times New Roman" w:cs="Times New Roman"/>
          <w:b/>
        </w:rPr>
        <w:t>“</w:t>
      </w:r>
      <w:r w:rsidRPr="00CD1C26">
        <w:rPr>
          <w:rFonts w:ascii="Times New Roman" w:hAnsi="Times New Roman" w:cs="Times New Roman"/>
          <w:b/>
        </w:rPr>
        <w:t>NİTELİKLİ YATIRIMCI</w:t>
      </w:r>
      <w:r w:rsidR="001C3A5B">
        <w:rPr>
          <w:rFonts w:ascii="Times New Roman" w:hAnsi="Times New Roman" w:cs="Times New Roman"/>
        </w:rPr>
        <w:t>”</w:t>
      </w:r>
      <w:r w:rsidRPr="00CD1C26">
        <w:rPr>
          <w:rFonts w:ascii="Times New Roman" w:hAnsi="Times New Roman" w:cs="Times New Roman"/>
        </w:rPr>
        <w:t>,</w:t>
      </w:r>
    </w:p>
    <w:p w14:paraId="2E00CB60" w14:textId="77777777" w:rsidR="00B95512" w:rsidRPr="00CD1C26" w:rsidRDefault="00B95512" w:rsidP="00A24781">
      <w:pPr>
        <w:jc w:val="both"/>
        <w:rPr>
          <w:rFonts w:ascii="Times New Roman" w:hAnsi="Times New Roman" w:cs="Times New Roman"/>
        </w:rPr>
      </w:pPr>
      <w:r w:rsidRPr="00CD1C26">
        <w:rPr>
          <w:rFonts w:ascii="Times New Roman" w:hAnsi="Times New Roman" w:cs="Times New Roman"/>
        </w:rPr>
        <w:t xml:space="preserve">e) Fon ile katılma payı sahipleri arasında bireysel veya toplu olarak akdedilen, asgari olarak iç tüzük ve ihraç belgesinde yer verilmeyen hususların düzenlendiği işbu sözleşme </w:t>
      </w:r>
      <w:r w:rsidRPr="00CD1C26">
        <w:rPr>
          <w:rFonts w:ascii="Times New Roman" w:hAnsi="Times New Roman" w:cs="Times New Roman"/>
          <w:b/>
        </w:rPr>
        <w:t>“</w:t>
      </w:r>
      <w:r w:rsidR="000B2C55" w:rsidRPr="00CD1C26">
        <w:rPr>
          <w:rFonts w:ascii="Times New Roman" w:hAnsi="Times New Roman" w:cs="Times New Roman"/>
          <w:b/>
        </w:rPr>
        <w:t>FON İHRAÇ</w:t>
      </w:r>
      <w:r w:rsidRPr="00CD1C26">
        <w:rPr>
          <w:rFonts w:ascii="Times New Roman" w:hAnsi="Times New Roman" w:cs="Times New Roman"/>
          <w:b/>
        </w:rPr>
        <w:t xml:space="preserve"> SÖZLEŞMESİ veya SÖZLEŞME”</w:t>
      </w:r>
      <w:r w:rsidRPr="00CD1C26">
        <w:rPr>
          <w:rFonts w:ascii="Times New Roman" w:hAnsi="Times New Roman" w:cs="Times New Roman"/>
        </w:rPr>
        <w:t>,</w:t>
      </w:r>
    </w:p>
    <w:p w14:paraId="6F86DD38" w14:textId="5BA3B129" w:rsidR="00B95512" w:rsidRPr="00CD1C26" w:rsidRDefault="00B95512" w:rsidP="002009A8">
      <w:pPr>
        <w:jc w:val="both"/>
        <w:rPr>
          <w:rFonts w:ascii="Times New Roman" w:hAnsi="Times New Roman" w:cs="Times New Roman"/>
        </w:rPr>
      </w:pPr>
      <w:r w:rsidRPr="00CD1C26">
        <w:rPr>
          <w:rFonts w:ascii="Times New Roman" w:hAnsi="Times New Roman" w:cs="Times New Roman"/>
        </w:rPr>
        <w:t>f) Sermaye Piyasası Kurulu’nun III-52.</w:t>
      </w:r>
      <w:r w:rsidR="000B2C55" w:rsidRPr="00CD1C26">
        <w:rPr>
          <w:rFonts w:ascii="Times New Roman" w:hAnsi="Times New Roman" w:cs="Times New Roman"/>
        </w:rPr>
        <w:t>3</w:t>
      </w:r>
      <w:r w:rsidRPr="00CD1C26">
        <w:rPr>
          <w:rFonts w:ascii="Times New Roman" w:hAnsi="Times New Roman" w:cs="Times New Roman"/>
        </w:rPr>
        <w:t xml:space="preserve"> sayılı </w:t>
      </w:r>
      <w:r w:rsidR="000B2C55" w:rsidRPr="00CD1C26">
        <w:rPr>
          <w:rFonts w:ascii="Times New Roman" w:hAnsi="Times New Roman" w:cs="Times New Roman"/>
        </w:rPr>
        <w:t>Gayrimenkul</w:t>
      </w:r>
      <w:r w:rsidRPr="00CD1C26">
        <w:rPr>
          <w:rFonts w:ascii="Times New Roman" w:hAnsi="Times New Roman" w:cs="Times New Roman"/>
        </w:rPr>
        <w:t xml:space="preserve"> Yatırım Fonlarına İlişkin Esaslar Te</w:t>
      </w:r>
      <w:r w:rsidR="00C86009" w:rsidRPr="00CD1C26">
        <w:rPr>
          <w:rFonts w:ascii="Times New Roman" w:hAnsi="Times New Roman" w:cs="Times New Roman"/>
        </w:rPr>
        <w:t xml:space="preserve">bliği ile ek ve değişiklikleri </w:t>
      </w:r>
      <w:r w:rsidR="00C86009" w:rsidRPr="00CD1C26">
        <w:rPr>
          <w:rFonts w:ascii="Times New Roman" w:hAnsi="Times New Roman" w:cs="Times New Roman"/>
          <w:b/>
        </w:rPr>
        <w:t>“</w:t>
      </w:r>
      <w:r w:rsidRPr="00CD1C26">
        <w:rPr>
          <w:rFonts w:ascii="Times New Roman" w:hAnsi="Times New Roman" w:cs="Times New Roman"/>
          <w:b/>
        </w:rPr>
        <w:t>TEBLİĞ”</w:t>
      </w:r>
      <w:r w:rsidRPr="00CD1C26">
        <w:rPr>
          <w:rFonts w:ascii="Times New Roman" w:hAnsi="Times New Roman" w:cs="Times New Roman"/>
        </w:rPr>
        <w:t>,</w:t>
      </w:r>
    </w:p>
    <w:p w14:paraId="23E18D4B" w14:textId="77777777" w:rsidR="00B95512" w:rsidRPr="00CD1C26" w:rsidRDefault="00B95512" w:rsidP="002009A8">
      <w:pPr>
        <w:jc w:val="both"/>
        <w:rPr>
          <w:rFonts w:ascii="Times New Roman" w:hAnsi="Times New Roman" w:cs="Times New Roman"/>
        </w:rPr>
      </w:pPr>
      <w:r w:rsidRPr="00CD1C26">
        <w:rPr>
          <w:rFonts w:ascii="Times New Roman" w:hAnsi="Times New Roman" w:cs="Times New Roman"/>
        </w:rPr>
        <w:lastRenderedPageBreak/>
        <w:t xml:space="preserve">g) </w:t>
      </w:r>
      <w:r w:rsidR="000773ED" w:rsidRPr="00CD1C26">
        <w:rPr>
          <w:rFonts w:ascii="Times New Roman" w:hAnsi="Times New Roman" w:cs="Times New Roman"/>
        </w:rPr>
        <w:t>Pay Alım Satım İşleminin Ayni Olarak Gerçekleştirilmesi</w:t>
      </w:r>
      <w:r w:rsidRPr="00CD1C26">
        <w:rPr>
          <w:rFonts w:ascii="Times New Roman" w:hAnsi="Times New Roman" w:cs="Times New Roman"/>
        </w:rPr>
        <w:t xml:space="preserve"> </w:t>
      </w:r>
      <w:r w:rsidRPr="00CD1C26">
        <w:rPr>
          <w:rFonts w:ascii="Times New Roman" w:hAnsi="Times New Roman" w:cs="Times New Roman"/>
          <w:b/>
        </w:rPr>
        <w:t>“</w:t>
      </w:r>
      <w:r w:rsidR="000773ED" w:rsidRPr="00CD1C26">
        <w:rPr>
          <w:rFonts w:ascii="Times New Roman" w:hAnsi="Times New Roman" w:cs="Times New Roman"/>
          <w:b/>
        </w:rPr>
        <w:t>AYNİ</w:t>
      </w:r>
      <w:r w:rsidRPr="00CD1C26">
        <w:rPr>
          <w:rFonts w:ascii="Times New Roman" w:hAnsi="Times New Roman" w:cs="Times New Roman"/>
        </w:rPr>
        <w:t>”</w:t>
      </w:r>
    </w:p>
    <w:p w14:paraId="1EF62D52" w14:textId="77777777" w:rsidR="00B95512" w:rsidRPr="00CD1C26" w:rsidRDefault="002C2548" w:rsidP="00B95512">
      <w:pPr>
        <w:rPr>
          <w:rFonts w:ascii="Times New Roman" w:hAnsi="Times New Roman" w:cs="Times New Roman"/>
        </w:rPr>
      </w:pPr>
      <w:r w:rsidRPr="00CD1C26">
        <w:rPr>
          <w:rFonts w:ascii="Times New Roman" w:hAnsi="Times New Roman" w:cs="Times New Roman"/>
        </w:rPr>
        <w:t>I</w:t>
      </w:r>
      <w:r w:rsidR="00B95512" w:rsidRPr="00CD1C26">
        <w:rPr>
          <w:rFonts w:ascii="Times New Roman" w:hAnsi="Times New Roman" w:cs="Times New Roman"/>
        </w:rPr>
        <w:t xml:space="preserve">) </w:t>
      </w:r>
      <w:r w:rsidRPr="00CD1C26">
        <w:rPr>
          <w:rFonts w:ascii="Times New Roman" w:hAnsi="Times New Roman" w:cs="Times New Roman"/>
        </w:rPr>
        <w:t>En Uygun Haberleşme Vasıtası</w:t>
      </w:r>
      <w:r w:rsidR="00B95512" w:rsidRPr="00CD1C26">
        <w:rPr>
          <w:rFonts w:ascii="Times New Roman" w:hAnsi="Times New Roman" w:cs="Times New Roman"/>
        </w:rPr>
        <w:t xml:space="preserve"> </w:t>
      </w:r>
      <w:r w:rsidR="00B95512" w:rsidRPr="00CD1C26">
        <w:rPr>
          <w:rFonts w:ascii="Times New Roman" w:hAnsi="Times New Roman" w:cs="Times New Roman"/>
          <w:b/>
        </w:rPr>
        <w:t>“</w:t>
      </w:r>
      <w:r w:rsidRPr="00CD1C26">
        <w:rPr>
          <w:rFonts w:ascii="Times New Roman" w:hAnsi="Times New Roman" w:cs="Times New Roman"/>
          <w:b/>
        </w:rPr>
        <w:t>KAP – Kamuyu Aydınlatma Platformu</w:t>
      </w:r>
      <w:r w:rsidR="007B4147" w:rsidRPr="00CD1C26">
        <w:rPr>
          <w:rFonts w:ascii="Times New Roman" w:hAnsi="Times New Roman" w:cs="Times New Roman"/>
          <w:b/>
        </w:rPr>
        <w:t>”</w:t>
      </w:r>
    </w:p>
    <w:p w14:paraId="653569AB" w14:textId="77777777" w:rsidR="000A6D26" w:rsidRPr="00CD1C26" w:rsidRDefault="00B95512" w:rsidP="00B95512">
      <w:pPr>
        <w:rPr>
          <w:rFonts w:ascii="Times New Roman" w:hAnsi="Times New Roman" w:cs="Times New Roman"/>
        </w:rPr>
      </w:pPr>
      <w:r w:rsidRPr="00CD1C26">
        <w:rPr>
          <w:rFonts w:ascii="Times New Roman" w:hAnsi="Times New Roman" w:cs="Times New Roman"/>
        </w:rPr>
        <w:t>olarak ifade edilecektir.</w:t>
      </w:r>
    </w:p>
    <w:p w14:paraId="4D23BEE1" w14:textId="77777777" w:rsidR="00B95512" w:rsidRPr="00CD1C26" w:rsidRDefault="00B95512" w:rsidP="00B95512">
      <w:pPr>
        <w:rPr>
          <w:rFonts w:ascii="Times New Roman" w:hAnsi="Times New Roman" w:cs="Times New Roman"/>
        </w:rPr>
      </w:pPr>
      <w:r w:rsidRPr="00CD1C26">
        <w:rPr>
          <w:rFonts w:ascii="Times New Roman" w:hAnsi="Times New Roman" w:cs="Times New Roman"/>
          <w:b/>
          <w:u w:val="single"/>
        </w:rPr>
        <w:t>MADDE 4</w:t>
      </w:r>
      <w:r w:rsidR="004D4DBF" w:rsidRPr="00CD1C26">
        <w:rPr>
          <w:rFonts w:ascii="Times New Roman" w:hAnsi="Times New Roman" w:cs="Times New Roman"/>
          <w:b/>
          <w:u w:val="single"/>
        </w:rPr>
        <w:t xml:space="preserve"> </w:t>
      </w:r>
      <w:r w:rsidRPr="00CD1C26">
        <w:rPr>
          <w:rFonts w:ascii="Times New Roman" w:hAnsi="Times New Roman" w:cs="Times New Roman"/>
          <w:b/>
          <w:u w:val="single"/>
        </w:rPr>
        <w:t>-   FON SÜRESİ</w:t>
      </w:r>
    </w:p>
    <w:p w14:paraId="6F5E9DF2" w14:textId="77777777" w:rsidR="000B2C55" w:rsidRPr="00CD1C26" w:rsidRDefault="00B95512" w:rsidP="003A7D8E">
      <w:pPr>
        <w:jc w:val="both"/>
        <w:rPr>
          <w:rFonts w:ascii="Times New Roman" w:hAnsi="Times New Roman" w:cs="Times New Roman"/>
        </w:rPr>
      </w:pPr>
      <w:r w:rsidRPr="00CD1C26">
        <w:rPr>
          <w:rFonts w:ascii="Times New Roman" w:hAnsi="Times New Roman" w:cs="Times New Roman"/>
          <w:b/>
        </w:rPr>
        <w:t>4.1.</w:t>
      </w:r>
      <w:r w:rsidRPr="00CD1C26">
        <w:rPr>
          <w:rFonts w:ascii="Times New Roman" w:hAnsi="Times New Roman" w:cs="Times New Roman"/>
        </w:rPr>
        <w:t xml:space="preserve"> Fon</w:t>
      </w:r>
      <w:r w:rsidR="000B2C55" w:rsidRPr="00CD1C26">
        <w:rPr>
          <w:rFonts w:ascii="Times New Roman" w:hAnsi="Times New Roman" w:cs="Times New Roman"/>
        </w:rPr>
        <w:t xml:space="preserve"> süresiz olarak kurulmuştur.</w:t>
      </w:r>
    </w:p>
    <w:p w14:paraId="1BDE2F73" w14:textId="77777777" w:rsidR="00B95512" w:rsidRPr="00CD1C26" w:rsidRDefault="00B95512" w:rsidP="00946AE9">
      <w:pPr>
        <w:tabs>
          <w:tab w:val="left" w:pos="426"/>
        </w:tabs>
        <w:jc w:val="both"/>
        <w:rPr>
          <w:rFonts w:ascii="Times New Roman" w:hAnsi="Times New Roman" w:cs="Times New Roman"/>
        </w:rPr>
      </w:pPr>
      <w:r w:rsidRPr="00CD1C26">
        <w:rPr>
          <w:rFonts w:ascii="Times New Roman" w:hAnsi="Times New Roman" w:cs="Times New Roman"/>
          <w:b/>
        </w:rPr>
        <w:t>4.2.</w:t>
      </w:r>
      <w:r w:rsidR="00946AE9" w:rsidRPr="00CD1C26">
        <w:rPr>
          <w:rFonts w:ascii="Times New Roman" w:hAnsi="Times New Roman" w:cs="Times New Roman"/>
        </w:rPr>
        <w:t xml:space="preserve"> </w:t>
      </w:r>
      <w:r w:rsidRPr="00CD1C26">
        <w:rPr>
          <w:rFonts w:ascii="Times New Roman" w:hAnsi="Times New Roman" w:cs="Times New Roman"/>
        </w:rPr>
        <w:t xml:space="preserve">Fon süresi, </w:t>
      </w:r>
      <w:r w:rsidR="000B2C55" w:rsidRPr="00CD1C26">
        <w:rPr>
          <w:rFonts w:ascii="Times New Roman" w:hAnsi="Times New Roman" w:cs="Times New Roman"/>
        </w:rPr>
        <w:t>ihraç belgesinin</w:t>
      </w:r>
      <w:r w:rsidRPr="00CD1C26">
        <w:rPr>
          <w:rFonts w:ascii="Times New Roman" w:hAnsi="Times New Roman" w:cs="Times New Roman"/>
        </w:rPr>
        <w:t xml:space="preserve"> fon süresine ilişkin maddesinin değiştirilmesi şartı ile değiştirilebilir.</w:t>
      </w:r>
    </w:p>
    <w:p w14:paraId="35CEFCDC" w14:textId="77777777" w:rsidR="000B2C55" w:rsidRPr="00CD1C26" w:rsidRDefault="000B2C55" w:rsidP="000B2C55">
      <w:pPr>
        <w:rPr>
          <w:rFonts w:ascii="Times New Roman" w:hAnsi="Times New Roman" w:cs="Times New Roman"/>
          <w:b/>
          <w:u w:val="single"/>
        </w:rPr>
      </w:pPr>
      <w:r w:rsidRPr="00CD1C26">
        <w:rPr>
          <w:rFonts w:ascii="Times New Roman" w:hAnsi="Times New Roman" w:cs="Times New Roman"/>
          <w:b/>
          <w:u w:val="single"/>
        </w:rPr>
        <w:t>MADDE 5</w:t>
      </w:r>
      <w:r w:rsidR="004D4DBF" w:rsidRPr="00CD1C26">
        <w:rPr>
          <w:rFonts w:ascii="Times New Roman" w:hAnsi="Times New Roman" w:cs="Times New Roman"/>
          <w:b/>
          <w:u w:val="single"/>
        </w:rPr>
        <w:t xml:space="preserve"> </w:t>
      </w:r>
      <w:r w:rsidRPr="00CD1C26">
        <w:rPr>
          <w:rFonts w:ascii="Times New Roman" w:hAnsi="Times New Roman" w:cs="Times New Roman"/>
          <w:b/>
          <w:u w:val="single"/>
        </w:rPr>
        <w:t>-   FONUN YATIRIM STRATEJİSİNE İLİŞKİN ESASLAR</w:t>
      </w:r>
    </w:p>
    <w:p w14:paraId="60C75298" w14:textId="61C6FBA2" w:rsidR="00103F89" w:rsidRPr="00CD1C26" w:rsidRDefault="002542B6" w:rsidP="00103F89">
      <w:pPr>
        <w:pStyle w:val="Default"/>
        <w:jc w:val="both"/>
        <w:rPr>
          <w:color w:val="auto"/>
          <w:sz w:val="22"/>
          <w:szCs w:val="22"/>
        </w:rPr>
      </w:pPr>
      <w:r w:rsidRPr="002542B6">
        <w:rPr>
          <w:sz w:val="22"/>
          <w:szCs w:val="22"/>
        </w:rPr>
        <w:t>Fon portföyü yalnızca Tebliğ’in 18/A maddesinde belirtilen üzerinde proje geliştirilecek olan arsalar, gayrimenkul projeleri ve unvanında kısa vadeli veya para piyasası ibaresi bulunan yatırım fonları katılma payları, T.C. Hazine ve Maliye Bakanlığı Varlık Kiralama Anonim Şirketi tarafından ihraç edilen kira sertifikaları</w:t>
      </w:r>
      <w:r>
        <w:rPr>
          <w:sz w:val="22"/>
          <w:szCs w:val="22"/>
        </w:rPr>
        <w:t xml:space="preserve"> ve </w:t>
      </w:r>
      <w:r w:rsidRPr="002542B6">
        <w:rPr>
          <w:sz w:val="22"/>
          <w:szCs w:val="22"/>
        </w:rPr>
        <w:t>katılma hesaplarından oluşabilir. Yatırım yapıldığı tarih itibarıyla tamamlanmamış gayrimenkuller, tamamlanmalarını takip eden dönemlerde de portföyde yer almaya devam edebilir</w:t>
      </w:r>
      <w:r w:rsidR="00103F89" w:rsidRPr="00CD1C26">
        <w:rPr>
          <w:color w:val="auto"/>
          <w:sz w:val="22"/>
          <w:szCs w:val="22"/>
        </w:rPr>
        <w:t xml:space="preserve">. </w:t>
      </w:r>
    </w:p>
    <w:p w14:paraId="59B886C8" w14:textId="77777777" w:rsidR="00103F89" w:rsidRPr="00CD1C26" w:rsidRDefault="00103F89" w:rsidP="00103F89">
      <w:pPr>
        <w:pStyle w:val="Default"/>
        <w:jc w:val="both"/>
        <w:rPr>
          <w:color w:val="auto"/>
          <w:sz w:val="22"/>
          <w:szCs w:val="22"/>
        </w:rPr>
      </w:pPr>
    </w:p>
    <w:p w14:paraId="17178046" w14:textId="77777777" w:rsidR="00C6575B" w:rsidRPr="00CD1C26" w:rsidRDefault="00C6575B" w:rsidP="00C6575B">
      <w:pPr>
        <w:pStyle w:val="Default"/>
        <w:jc w:val="both"/>
        <w:rPr>
          <w:sz w:val="22"/>
          <w:szCs w:val="22"/>
        </w:rPr>
      </w:pPr>
      <w:r w:rsidRPr="00CD1C26">
        <w:rPr>
          <w:sz w:val="22"/>
          <w:szCs w:val="22"/>
        </w:rPr>
        <w:t xml:space="preserve">Kendi mülkiyetlerindeki arsaların yanı sıra, hasılat paylaşımı veya kat karşılığı arsa satışı sözleşmeleri akdettiği başka kişilere veya kamuya ait arsalar üzerinde gerçekleştirilen gayrimenkul projelerini fon portföyüne dahil edebilirler, üst hakkı tesis ettirmek veya devam eden projelerden konut niteliğindeki bağımsız bölümler satın almak suretiyle gayrimenkul projelerine yatırım yapabilirler. </w:t>
      </w:r>
    </w:p>
    <w:p w14:paraId="7BA0BA31" w14:textId="365B789A" w:rsidR="00103F89" w:rsidRDefault="00103F89" w:rsidP="00103F89">
      <w:pPr>
        <w:pStyle w:val="Default"/>
        <w:jc w:val="both"/>
        <w:rPr>
          <w:color w:val="auto"/>
          <w:sz w:val="22"/>
          <w:szCs w:val="22"/>
        </w:rPr>
      </w:pPr>
    </w:p>
    <w:p w14:paraId="73249CB4" w14:textId="77777777" w:rsidR="00A63BD9" w:rsidRPr="00305FB5" w:rsidRDefault="00A63BD9" w:rsidP="00A63BD9">
      <w:pPr>
        <w:ind w:right="-7"/>
        <w:jc w:val="both"/>
        <w:rPr>
          <w:rFonts w:ascii="Times New Roman" w:hAnsi="Times New Roman" w:cs="Times New Roman"/>
        </w:rPr>
      </w:pPr>
      <w:r w:rsidRPr="00305FB5">
        <w:rPr>
          <w:rFonts w:ascii="Times New Roman" w:hAnsi="Times New Roman" w:cs="Times New Roman"/>
        </w:rPr>
        <w:t>Fon’un faaliyet ve yatırımlarının katılım finans ilkelerine uygunluğuna ilişkin icazet belgesi alınır. İcazet belgesi alınacak kurumlar ve/veya kişiler Kurucu’nun yönetim kurulu kararı ile belirlenir. Alınan İcazet belgesini KAP’ta ve Kurucu’nun resmi internet sitesinde yayımlanacaktır.</w:t>
      </w:r>
    </w:p>
    <w:p w14:paraId="6013F5EA" w14:textId="77777777" w:rsidR="000B2C55" w:rsidRPr="00CD1C26" w:rsidRDefault="000B2C55" w:rsidP="000B2C55">
      <w:pPr>
        <w:rPr>
          <w:rFonts w:ascii="Times New Roman" w:hAnsi="Times New Roman" w:cs="Times New Roman"/>
          <w:b/>
          <w:u w:val="single"/>
        </w:rPr>
      </w:pPr>
      <w:r w:rsidRPr="00CD1C26">
        <w:rPr>
          <w:rFonts w:ascii="Times New Roman" w:hAnsi="Times New Roman" w:cs="Times New Roman"/>
          <w:b/>
          <w:u w:val="single"/>
        </w:rPr>
        <w:t>MADDE 6</w:t>
      </w:r>
      <w:r w:rsidR="004D4DBF" w:rsidRPr="00CD1C26">
        <w:rPr>
          <w:rFonts w:ascii="Times New Roman" w:hAnsi="Times New Roman" w:cs="Times New Roman"/>
          <w:b/>
          <w:u w:val="single"/>
        </w:rPr>
        <w:t xml:space="preserve"> </w:t>
      </w:r>
      <w:r w:rsidRPr="00CD1C26">
        <w:rPr>
          <w:rFonts w:ascii="Times New Roman" w:hAnsi="Times New Roman" w:cs="Times New Roman"/>
          <w:b/>
          <w:u w:val="single"/>
        </w:rPr>
        <w:t>-  FONUN YATIRIM SINIRLAMALARI VE RİSKLERİNE İLİŞKİN ESASLAR</w:t>
      </w:r>
    </w:p>
    <w:p w14:paraId="78CE059E" w14:textId="77777777" w:rsidR="00C6575B" w:rsidRPr="00CD1C26" w:rsidRDefault="00C6575B" w:rsidP="00C6575B">
      <w:pPr>
        <w:pStyle w:val="Default"/>
        <w:jc w:val="both"/>
        <w:rPr>
          <w:sz w:val="22"/>
          <w:szCs w:val="22"/>
        </w:rPr>
      </w:pPr>
      <w:r w:rsidRPr="00CD1C26">
        <w:rPr>
          <w:sz w:val="22"/>
          <w:szCs w:val="22"/>
        </w:rPr>
        <w:t>Tapuda Fon adına tescil edilen arsalar üzerinde en geç 3 yıl içerisinde aşağıdaki bendte belirtilen şartları sağlayan gayrimenkul projesinin inşaatına başlanması için tüm yasal gerekliliklerin yerine getirilmiş olması zorunludur. Yapılacak sözleşme hükümleri çerçevesinde, Fonun taraf olacağı hasılat paylaşımı sözleşmelerinden doğan haklarının ipotek, garanti, kefalet veya Kurulca uygun görülecek nitelikte diğer bir teminata bağlanmış olması zorunludur. İpotek, garanti veya kefaletin Fonun haklarını koruyacak nitelikte olduğunun tespiti Kurucunun sorumluluğundadır. Sözleşmenin karşı tarafının, 15/11/2000 tarihli ve 4603 sayılı Türkiye Cumhuriyeti Ziraat Bankası, Türkiye Halk Bankası Anonim Şirketi ve Türkiye Emlak Bankası Anonim Şirketi Hakkında Kanun veya 11/1/1954 tarihli ve 6219 sayılı Türkiye Vakıflar Bankası Türk Anonim Ortaklığı Kanunu kapsamında kurulan bankalar, Tasarruf Mevduatı Sigorta Fonu, Toplu Konut İdaresi Başkanlığı, İller Bankası A.Ş., belediyeler ile bunların bağlı ortaklıkları, iştirakleri ve/veya yönetim kuruluna aday gösterme imtiyazının bulunduğu şirketler olması halinde bu bentte yer alan teminat aşağıdaki bendte yer alan teminat şartları aranmaz.</w:t>
      </w:r>
    </w:p>
    <w:p w14:paraId="12BA8905" w14:textId="77777777" w:rsidR="00C6575B" w:rsidRPr="00CD1C26" w:rsidRDefault="00C6575B" w:rsidP="00C6575B">
      <w:pPr>
        <w:pStyle w:val="Default"/>
        <w:jc w:val="both"/>
        <w:rPr>
          <w:sz w:val="22"/>
          <w:szCs w:val="22"/>
        </w:rPr>
      </w:pPr>
    </w:p>
    <w:p w14:paraId="192739CB" w14:textId="77777777" w:rsidR="00C6575B" w:rsidRPr="00CD1C26" w:rsidRDefault="00C6575B" w:rsidP="00C6575B">
      <w:pPr>
        <w:pStyle w:val="Default"/>
        <w:numPr>
          <w:ilvl w:val="0"/>
          <w:numId w:val="4"/>
        </w:numPr>
        <w:jc w:val="both"/>
        <w:rPr>
          <w:sz w:val="22"/>
          <w:szCs w:val="22"/>
        </w:rPr>
      </w:pPr>
      <w:r w:rsidRPr="00CD1C26">
        <w:rPr>
          <w:sz w:val="22"/>
          <w:szCs w:val="22"/>
        </w:rPr>
        <w:t xml:space="preserve">Portföye dahil edilecek gayrimenkul projelerinin ilgili mevzuat uyarınca gerekli tüm izinlerinin alınmış, projesinin hazır ve onaylanmış, inşaata başlanması için yasal gerekliliği olan tüm belgelerinin tam ve doğru olarak mevcut olduğu hususlarının bağımsız gayrimenkul değerleme kuruluşları tarafından tespit edilmiş olması; ayrıca projenin bina </w:t>
      </w:r>
      <w:r w:rsidRPr="00CD1C26">
        <w:rPr>
          <w:sz w:val="22"/>
          <w:szCs w:val="22"/>
        </w:rPr>
        <w:lastRenderedPageBreak/>
        <w:t>tamamlama sigortası, banka teminat mektubu, hak ediş sistemi veya Kurulca uygun görülecek nitelikteki yöntemlerden en az biriyle teminatlandırılması zorunludur.</w:t>
      </w:r>
    </w:p>
    <w:p w14:paraId="10E0E456" w14:textId="77777777" w:rsidR="00C6575B" w:rsidRPr="00CD1C26" w:rsidRDefault="00C6575B" w:rsidP="00C6575B">
      <w:pPr>
        <w:pStyle w:val="Default"/>
        <w:jc w:val="both"/>
        <w:rPr>
          <w:sz w:val="22"/>
          <w:szCs w:val="22"/>
        </w:rPr>
      </w:pPr>
    </w:p>
    <w:p w14:paraId="1EA46493" w14:textId="77777777" w:rsidR="00C6575B" w:rsidRPr="00CD1C26" w:rsidRDefault="00C6575B" w:rsidP="00C6575B">
      <w:pPr>
        <w:pStyle w:val="Default"/>
        <w:jc w:val="both"/>
        <w:rPr>
          <w:sz w:val="22"/>
          <w:szCs w:val="22"/>
        </w:rPr>
      </w:pPr>
      <w:r w:rsidRPr="00CD1C26">
        <w:rPr>
          <w:sz w:val="22"/>
          <w:szCs w:val="22"/>
        </w:rPr>
        <w:t>Gayrimenkul projelerinin her türlü inşaat işleri ile ihzarat, imalat, sondaj, tesisat, değiştirme, iyileştirme, yenileştirme, geliştirme, montaj ve benzeri yapım işlerinin tarafların inşaat işlerinden doğan karşılıklı hak ve yükümlülüklerini içeren bir sözleşme dahilinde aşağıdaki maddede belirtilen</w:t>
      </w:r>
      <w:r w:rsidR="002F4903" w:rsidRPr="00CD1C26">
        <w:rPr>
          <w:sz w:val="22"/>
          <w:szCs w:val="22"/>
        </w:rPr>
        <w:t xml:space="preserve"> </w:t>
      </w:r>
      <w:r w:rsidRPr="00CD1C26">
        <w:rPr>
          <w:sz w:val="22"/>
          <w:szCs w:val="22"/>
        </w:rPr>
        <w:t xml:space="preserve">kriterler çerçevesinde </w:t>
      </w:r>
      <w:r w:rsidR="002F4903" w:rsidRPr="00CD1C26">
        <w:rPr>
          <w:sz w:val="22"/>
          <w:szCs w:val="22"/>
        </w:rPr>
        <w:t xml:space="preserve">ilgili </w:t>
      </w:r>
      <w:r w:rsidRPr="00CD1C26">
        <w:rPr>
          <w:sz w:val="22"/>
          <w:szCs w:val="22"/>
        </w:rPr>
        <w:t>müteahhitlerce yapılması zorunludur.</w:t>
      </w:r>
    </w:p>
    <w:p w14:paraId="23B3311F" w14:textId="77777777" w:rsidR="00C6575B" w:rsidRPr="00CD1C26" w:rsidRDefault="00C6575B" w:rsidP="00C6575B">
      <w:pPr>
        <w:pStyle w:val="Default"/>
        <w:jc w:val="both"/>
        <w:rPr>
          <w:sz w:val="22"/>
          <w:szCs w:val="22"/>
        </w:rPr>
      </w:pPr>
    </w:p>
    <w:p w14:paraId="2C70444F" w14:textId="77777777" w:rsidR="00C6575B" w:rsidRPr="00CD1C26" w:rsidRDefault="00C6575B" w:rsidP="00C6575B">
      <w:pPr>
        <w:pStyle w:val="Default"/>
        <w:numPr>
          <w:ilvl w:val="0"/>
          <w:numId w:val="4"/>
        </w:numPr>
        <w:jc w:val="both"/>
        <w:rPr>
          <w:sz w:val="22"/>
          <w:szCs w:val="22"/>
        </w:rPr>
      </w:pPr>
      <w:r w:rsidRPr="00CD1C26">
        <w:rPr>
          <w:sz w:val="22"/>
          <w:szCs w:val="22"/>
        </w:rPr>
        <w:t>Fon portföyünde yer alan gayrimenkuller ve gayrimenkul projelerine ilişkin her türlü inşaat işlerinin, tarafların inşaat işlerinden doğan karşılıklı hak ve yükümlülüklerini içeren ve fonu temsilen kurucu ile müteahhit arasında imzalanacak bir sözleşme dahilinde müteahhitlerce yapılması zorunludur. Gayrimenkul projelerine ilişkin inşaat işlerini yapacak müteahhidin 2/3/2019 tarihli ve 30702 sayılı Resmî Gazete’de yayımlanan Yapı Müteahhitlerinin Sınıflandırılması ve Kayıtlarının Tutulması Hakkında Yönetmelikte tanımlanan A veya B grubu müteahhitlik yetki belgesine sahip olması gerekmektedir. Kurucu, müteahhitin tecrübesi ve finansal durumu ile gayrimenkul projesinin büyüklüğü ve benzeri hususları değerlendirerek müteaahiti belirler.”</w:t>
      </w:r>
    </w:p>
    <w:p w14:paraId="69F96091" w14:textId="77777777" w:rsidR="00C6575B" w:rsidRPr="00CD1C26" w:rsidRDefault="00C6575B" w:rsidP="00C6575B">
      <w:pPr>
        <w:pStyle w:val="Default"/>
        <w:jc w:val="both"/>
        <w:rPr>
          <w:sz w:val="22"/>
          <w:szCs w:val="22"/>
        </w:rPr>
      </w:pPr>
    </w:p>
    <w:p w14:paraId="1EFA7AA9" w14:textId="3EF56A3E" w:rsidR="00C6575B" w:rsidRPr="00CD1C26" w:rsidRDefault="00C6575B" w:rsidP="00C6575B">
      <w:pPr>
        <w:pStyle w:val="Default"/>
        <w:jc w:val="both"/>
        <w:rPr>
          <w:color w:val="auto"/>
          <w:sz w:val="22"/>
          <w:szCs w:val="22"/>
        </w:rPr>
      </w:pPr>
      <w:r w:rsidRPr="00CD1C26">
        <w:rPr>
          <w:color w:val="auto"/>
          <w:sz w:val="22"/>
          <w:szCs w:val="22"/>
        </w:rPr>
        <w:t>Portföye alınabilecek varlıklar karşılığında katılma payı satışı ve iadesi</w:t>
      </w:r>
      <w:r w:rsidR="006B54A8" w:rsidRPr="00CD1C26">
        <w:rPr>
          <w:color w:val="auto"/>
          <w:sz w:val="22"/>
          <w:szCs w:val="22"/>
        </w:rPr>
        <w:t xml:space="preserve"> işbu fon ihraç sözleşmesinde belirtilen hükümler</w:t>
      </w:r>
      <w:r w:rsidRPr="00CD1C26">
        <w:rPr>
          <w:color w:val="auto"/>
          <w:sz w:val="22"/>
          <w:szCs w:val="22"/>
        </w:rPr>
        <w:t xml:space="preserve"> çerçevesinde ayni olarak </w:t>
      </w:r>
      <w:r w:rsidR="00BC571A" w:rsidRPr="00CD1C26">
        <w:rPr>
          <w:color w:val="auto"/>
          <w:sz w:val="22"/>
          <w:szCs w:val="22"/>
        </w:rPr>
        <w:t xml:space="preserve">da </w:t>
      </w:r>
      <w:r w:rsidRPr="00CD1C26">
        <w:rPr>
          <w:color w:val="auto"/>
          <w:sz w:val="22"/>
          <w:szCs w:val="22"/>
        </w:rPr>
        <w:t>gerçekleştirilebilir.</w:t>
      </w:r>
    </w:p>
    <w:p w14:paraId="4E08563F" w14:textId="540C7BB1" w:rsidR="00BC571A" w:rsidRPr="00CD1C26" w:rsidRDefault="00BC571A" w:rsidP="00C6575B">
      <w:pPr>
        <w:pStyle w:val="Default"/>
        <w:jc w:val="both"/>
        <w:rPr>
          <w:color w:val="auto"/>
          <w:sz w:val="22"/>
          <w:szCs w:val="22"/>
        </w:rPr>
      </w:pPr>
    </w:p>
    <w:p w14:paraId="4605116C" w14:textId="209A7F1D" w:rsidR="00BC571A" w:rsidRPr="00CD1C26" w:rsidRDefault="00BC571A" w:rsidP="00BC571A">
      <w:pPr>
        <w:pStyle w:val="CommentText"/>
        <w:ind w:firstLine="708"/>
        <w:rPr>
          <w:rFonts w:ascii="Times New Roman" w:hAnsi="Times New Roman" w:cs="Times New Roman"/>
          <w:b/>
          <w:bCs/>
          <w:sz w:val="22"/>
          <w:szCs w:val="22"/>
        </w:rPr>
      </w:pPr>
      <w:r w:rsidRPr="00CD1C26">
        <w:rPr>
          <w:rFonts w:ascii="Times New Roman" w:hAnsi="Times New Roman" w:cs="Times New Roman"/>
          <w:b/>
          <w:bCs/>
          <w:sz w:val="22"/>
          <w:szCs w:val="22"/>
        </w:rPr>
        <w:t>Fon’un Taşıdığı Riskler</w:t>
      </w:r>
    </w:p>
    <w:p w14:paraId="4B7A2B49" w14:textId="0C8A8274" w:rsidR="00BC571A" w:rsidRPr="00CD1C26" w:rsidRDefault="00BC571A" w:rsidP="00BC571A">
      <w:pPr>
        <w:pStyle w:val="CommentText"/>
        <w:ind w:firstLine="708"/>
        <w:rPr>
          <w:rFonts w:ascii="Times New Roman" w:hAnsi="Times New Roman" w:cs="Times New Roman"/>
          <w:b/>
          <w:bCs/>
          <w:sz w:val="22"/>
          <w:szCs w:val="22"/>
        </w:rPr>
      </w:pPr>
      <w:r w:rsidRPr="00CD1C26">
        <w:rPr>
          <w:rFonts w:ascii="Times New Roman" w:hAnsi="Times New Roman" w:cs="Times New Roman"/>
          <w:b/>
          <w:bCs/>
          <w:sz w:val="22"/>
          <w:szCs w:val="22"/>
        </w:rPr>
        <w:t>Risk Yönetim Sistemine İlişkin Genel Bilgiler</w:t>
      </w:r>
    </w:p>
    <w:p w14:paraId="28DB5B33" w14:textId="47C8D7AD" w:rsidR="00BC571A" w:rsidRPr="00CD1C26" w:rsidRDefault="00BC571A" w:rsidP="00BC571A">
      <w:pPr>
        <w:pStyle w:val="CommentText"/>
        <w:jc w:val="both"/>
        <w:rPr>
          <w:rFonts w:ascii="Times New Roman" w:hAnsi="Times New Roman" w:cs="Times New Roman"/>
          <w:sz w:val="22"/>
          <w:szCs w:val="22"/>
        </w:rPr>
      </w:pPr>
      <w:r w:rsidRPr="00CD1C26">
        <w:rPr>
          <w:rFonts w:ascii="Times New Roman" w:hAnsi="Times New Roman" w:cs="Times New Roman"/>
          <w:b/>
          <w:bCs/>
          <w:sz w:val="22"/>
          <w:szCs w:val="22"/>
        </w:rPr>
        <w:tab/>
      </w:r>
      <w:r w:rsidRPr="00CD1C26">
        <w:rPr>
          <w:rFonts w:ascii="Times New Roman" w:hAnsi="Times New Roman" w:cs="Times New Roman"/>
          <w:sz w:val="22"/>
          <w:szCs w:val="22"/>
        </w:rPr>
        <w:t>Risk Yönetim Sistemi, Şirket tarafından yönetilen fonlara ilişkin olarak, gayrimenkul yatırım fonlarının yatırım stratejileri ile yatırım yapılan varlıkların yapısına ve risk düzeyine uygun olarak oluşturulur. RE-PIE Portföy Yönetimi A.Ş.’nin Risk Yönetim uygulamaları aşağıdaki esaslara dayanır:</w:t>
      </w:r>
    </w:p>
    <w:p w14:paraId="0246788A" w14:textId="77777777" w:rsidR="00BC571A" w:rsidRPr="00CD1C26" w:rsidRDefault="00BC571A" w:rsidP="00BC571A">
      <w:pPr>
        <w:pStyle w:val="CommentText"/>
        <w:numPr>
          <w:ilvl w:val="0"/>
          <w:numId w:val="7"/>
        </w:numPr>
        <w:jc w:val="both"/>
        <w:rPr>
          <w:rFonts w:ascii="Times New Roman" w:hAnsi="Times New Roman" w:cs="Times New Roman"/>
          <w:sz w:val="22"/>
          <w:szCs w:val="22"/>
        </w:rPr>
      </w:pPr>
      <w:r w:rsidRPr="00CD1C26">
        <w:rPr>
          <w:rFonts w:ascii="Times New Roman" w:hAnsi="Times New Roman" w:cs="Times New Roman"/>
          <w:sz w:val="22"/>
          <w:szCs w:val="22"/>
        </w:rPr>
        <w:t xml:space="preserve">Şirket tarafından yönetilen gayrimenkul yatırım fonlarının yatırım stratejilerine ve yatırım yapılan varlıkların yapısına uygun olarak maruz kalabileceği riskleri tanımlamak, </w:t>
      </w:r>
    </w:p>
    <w:p w14:paraId="648B04C5" w14:textId="77777777" w:rsidR="00BC571A" w:rsidRPr="00CD1C26" w:rsidRDefault="00BC571A" w:rsidP="00BC571A">
      <w:pPr>
        <w:pStyle w:val="CommentText"/>
        <w:numPr>
          <w:ilvl w:val="0"/>
          <w:numId w:val="7"/>
        </w:numPr>
        <w:jc w:val="both"/>
        <w:rPr>
          <w:rFonts w:ascii="Times New Roman" w:hAnsi="Times New Roman" w:cs="Times New Roman"/>
          <w:sz w:val="22"/>
          <w:szCs w:val="22"/>
        </w:rPr>
      </w:pPr>
      <w:r w:rsidRPr="00CD1C26">
        <w:rPr>
          <w:rFonts w:ascii="Times New Roman" w:hAnsi="Times New Roman" w:cs="Times New Roman"/>
          <w:sz w:val="22"/>
          <w:szCs w:val="22"/>
        </w:rPr>
        <w:t xml:space="preserve">Risk tanımlamalarını düzenli olarak gözden geçirmek ve önemli gelişmelere paralel olarak güncellenmesini sağlamak, </w:t>
      </w:r>
    </w:p>
    <w:p w14:paraId="4442F414" w14:textId="77777777" w:rsidR="00BC571A" w:rsidRPr="00CD1C26" w:rsidRDefault="00BC571A" w:rsidP="00BC571A">
      <w:pPr>
        <w:pStyle w:val="CommentText"/>
        <w:numPr>
          <w:ilvl w:val="0"/>
          <w:numId w:val="7"/>
        </w:numPr>
        <w:jc w:val="both"/>
        <w:rPr>
          <w:rFonts w:ascii="Times New Roman" w:hAnsi="Times New Roman" w:cs="Times New Roman"/>
          <w:sz w:val="22"/>
          <w:szCs w:val="22"/>
        </w:rPr>
      </w:pPr>
      <w:r w:rsidRPr="00CD1C26">
        <w:rPr>
          <w:rFonts w:ascii="Times New Roman" w:hAnsi="Times New Roman" w:cs="Times New Roman"/>
          <w:sz w:val="22"/>
          <w:szCs w:val="22"/>
        </w:rPr>
        <w:t>Maruz kalınan riskleri tutarlı bir şekilde değerlendirmek, tespit etmek, ölçmek, risklere ilişkin limit sistemi oluşturmak, kontrol etmek ve ölçüm sonuçlarını raporlamak.</w:t>
      </w:r>
    </w:p>
    <w:p w14:paraId="5A572228" w14:textId="3CC49CEF" w:rsidR="00BC571A" w:rsidRPr="00CD1C26" w:rsidRDefault="00BC571A" w:rsidP="00BC571A">
      <w:pPr>
        <w:pStyle w:val="CommentText"/>
        <w:ind w:firstLine="708"/>
        <w:rPr>
          <w:rFonts w:ascii="Times New Roman" w:hAnsi="Times New Roman" w:cs="Times New Roman"/>
          <w:b/>
          <w:bCs/>
          <w:sz w:val="22"/>
          <w:szCs w:val="22"/>
        </w:rPr>
      </w:pPr>
      <w:r w:rsidRPr="00CD1C26">
        <w:rPr>
          <w:rFonts w:ascii="Times New Roman" w:hAnsi="Times New Roman" w:cs="Times New Roman"/>
          <w:b/>
          <w:bCs/>
          <w:sz w:val="22"/>
          <w:szCs w:val="22"/>
        </w:rPr>
        <w:t>Risk Yönetimine İlişkin Bilgiler</w:t>
      </w:r>
    </w:p>
    <w:p w14:paraId="5BC63178" w14:textId="77777777" w:rsidR="00BC571A" w:rsidRPr="00CD1C26" w:rsidRDefault="00BC571A" w:rsidP="00BC571A">
      <w:pPr>
        <w:pStyle w:val="CommentText"/>
        <w:ind w:firstLine="708"/>
        <w:jc w:val="both"/>
        <w:rPr>
          <w:rFonts w:ascii="Times New Roman" w:hAnsi="Times New Roman" w:cs="Times New Roman"/>
          <w:sz w:val="22"/>
          <w:szCs w:val="22"/>
        </w:rPr>
      </w:pPr>
      <w:r w:rsidRPr="00CD1C26">
        <w:rPr>
          <w:rFonts w:ascii="Times New Roman" w:hAnsi="Times New Roman" w:cs="Times New Roman"/>
          <w:sz w:val="22"/>
          <w:szCs w:val="22"/>
        </w:rPr>
        <w:t>Kurucu, III-55.1 sayılı Portföy Yönetim Şirketleri ve Bu Şirketlerin Faaliyetlerine İlişkin Esaslar Tebliği, III-52.1 Yatırım Fonlarına İlişkin Esaslar Tebliği ve III.52.3 Gayrimenkul Yatırım Fonlarına İlişkin Esaslar Tebliği’nde belirlenen hükümlerin yanı sıra gayrimenkul yatırımlarına ilişkin finansman riski ve likidite riski ile diğer muhtemel risklerin yönetimini de içeren bir risk yönetim sistemi oluşturmuştur.</w:t>
      </w:r>
    </w:p>
    <w:p w14:paraId="5D64B9BC" w14:textId="112708FB" w:rsidR="00BC571A" w:rsidRPr="00CD1C26" w:rsidRDefault="00BC571A" w:rsidP="00BC571A">
      <w:pPr>
        <w:pStyle w:val="CommentText"/>
        <w:ind w:firstLine="708"/>
        <w:jc w:val="both"/>
        <w:rPr>
          <w:rFonts w:ascii="Times New Roman" w:hAnsi="Times New Roman" w:cs="Times New Roman"/>
          <w:sz w:val="22"/>
          <w:szCs w:val="22"/>
        </w:rPr>
      </w:pPr>
      <w:r w:rsidRPr="00CD1C26">
        <w:rPr>
          <w:rFonts w:ascii="Times New Roman" w:hAnsi="Times New Roman" w:cs="Times New Roman"/>
          <w:sz w:val="22"/>
          <w:szCs w:val="22"/>
        </w:rPr>
        <w:t>Gayrimenkul Yatırım Fonlarının portföyünü oluşturan enstrümanların maruz kaldığı risklerin ölçümünde standart ve gelişmiş istatistiki yöntemler kullanılır. Fonun yatırım stratejisine ve risk profiline uygun olarak uygulanacak stres testi senaryolarına ilişkin bilgiler, risk ölçüm sistemlerine ilişkin metotlar, risk limitleri ile ilgili alınacak aksiyonları içeren RE-PIE Portföy Yönetimi A.Ş. Gayrimenkul Yatırım Fonlarına İlişkin Risk Prosedürü’nde yer verilir.</w:t>
      </w:r>
    </w:p>
    <w:p w14:paraId="7C3645C6" w14:textId="77777777" w:rsidR="00BC571A" w:rsidRPr="00CD1C26" w:rsidRDefault="00BC571A" w:rsidP="00BC571A">
      <w:pPr>
        <w:pStyle w:val="CommentText"/>
        <w:ind w:firstLine="708"/>
        <w:jc w:val="both"/>
        <w:rPr>
          <w:rFonts w:ascii="Times New Roman" w:hAnsi="Times New Roman" w:cs="Times New Roman"/>
          <w:sz w:val="22"/>
          <w:szCs w:val="22"/>
        </w:rPr>
      </w:pPr>
      <w:r w:rsidRPr="00CD1C26">
        <w:rPr>
          <w:rFonts w:ascii="Times New Roman" w:hAnsi="Times New Roman" w:cs="Times New Roman"/>
          <w:sz w:val="22"/>
          <w:szCs w:val="22"/>
        </w:rPr>
        <w:lastRenderedPageBreak/>
        <w:t>Fon’un maruz kalabileceği risklerin ölçümünde kullanılan yöntemlere ilişkin detaylı bilgilere KAP’ta yer alan sürekli bilgilendirme formundan (www.kap.org.tr) ulaşılması mümkündür.</w:t>
      </w:r>
    </w:p>
    <w:p w14:paraId="6589678C" w14:textId="1E44C3DD" w:rsidR="000B2C55" w:rsidRPr="00CD1C26" w:rsidRDefault="000B2C55" w:rsidP="000B2C55">
      <w:pPr>
        <w:rPr>
          <w:rFonts w:ascii="Times New Roman" w:hAnsi="Times New Roman" w:cs="Times New Roman"/>
          <w:b/>
          <w:u w:val="single"/>
        </w:rPr>
      </w:pPr>
      <w:r w:rsidRPr="00CD1C26">
        <w:rPr>
          <w:rFonts w:ascii="Times New Roman" w:hAnsi="Times New Roman" w:cs="Times New Roman"/>
          <w:b/>
          <w:u w:val="single"/>
        </w:rPr>
        <w:t>MADDE 7</w:t>
      </w:r>
      <w:r w:rsidR="004D4DBF" w:rsidRPr="00CD1C26">
        <w:rPr>
          <w:rFonts w:ascii="Times New Roman" w:hAnsi="Times New Roman" w:cs="Times New Roman"/>
          <w:b/>
          <w:u w:val="single"/>
        </w:rPr>
        <w:t xml:space="preserve"> </w:t>
      </w:r>
      <w:r w:rsidRPr="00CD1C26">
        <w:rPr>
          <w:rFonts w:ascii="Times New Roman" w:hAnsi="Times New Roman" w:cs="Times New Roman"/>
          <w:b/>
          <w:u w:val="single"/>
        </w:rPr>
        <w:t xml:space="preserve">-  PORTFÖYÜN YÖNETİMİNE VE SAKLANMASINA İLİŞKİN ESASLAR </w:t>
      </w:r>
    </w:p>
    <w:p w14:paraId="599ACC32" w14:textId="77777777" w:rsidR="00BC571A" w:rsidRPr="00CD1C26" w:rsidRDefault="00BC571A" w:rsidP="00BC571A">
      <w:pPr>
        <w:pStyle w:val="CommentText"/>
        <w:jc w:val="both"/>
        <w:rPr>
          <w:rFonts w:ascii="Times New Roman" w:hAnsi="Times New Roman" w:cs="Times New Roman"/>
          <w:sz w:val="22"/>
          <w:szCs w:val="22"/>
        </w:rPr>
      </w:pPr>
      <w:r w:rsidRPr="00CD1C26">
        <w:rPr>
          <w:rFonts w:ascii="Times New Roman" w:hAnsi="Times New Roman" w:cs="Times New Roman"/>
          <w:sz w:val="22"/>
          <w:szCs w:val="22"/>
        </w:rPr>
        <w:t>Fon portföyündeki varlıkların yönetimi Kurucu tarafından Yatırım Komitesi kararları doğrultusunda yönetilecektir.</w:t>
      </w:r>
    </w:p>
    <w:p w14:paraId="635652CE" w14:textId="77777777" w:rsidR="00C36E60" w:rsidRPr="00CD1C26" w:rsidRDefault="002F5A17" w:rsidP="007B4147">
      <w:pPr>
        <w:jc w:val="both"/>
        <w:rPr>
          <w:rFonts w:ascii="Times New Roman" w:hAnsi="Times New Roman" w:cs="Times New Roman"/>
        </w:rPr>
      </w:pPr>
      <w:r w:rsidRPr="00CD1C26">
        <w:rPr>
          <w:rFonts w:ascii="Times New Roman" w:hAnsi="Times New Roman" w:cs="Times New Roman"/>
          <w:color w:val="000000"/>
        </w:rPr>
        <w:t>Kurucu veya portföy yöneticileri, fon malvarlığını yatırımcı lehine ve yatırımcının çıkarını gözetecek şekilde, portföy yönetim tebliğinde yer alan düzenlemeler çerçevesinde, Kanun, Tebliğ, içtüzük hükümleri ve ihraç belgesinde belirlenen yönetim ilkelerine göre yönetmekle yükümlüdür.</w:t>
      </w:r>
      <w:r w:rsidRPr="00CD1C26">
        <w:rPr>
          <w:rFonts w:ascii="Times New Roman" w:hAnsi="Times New Roman" w:cs="Times New Roman"/>
        </w:rPr>
        <w:t xml:space="preserve"> </w:t>
      </w:r>
    </w:p>
    <w:p w14:paraId="01B386BA" w14:textId="77777777" w:rsidR="00C36E60" w:rsidRPr="00CD1C26" w:rsidRDefault="00C36E60" w:rsidP="007B4147">
      <w:pPr>
        <w:jc w:val="both"/>
        <w:rPr>
          <w:rFonts w:ascii="Times New Roman" w:hAnsi="Times New Roman" w:cs="Times New Roman"/>
          <w:color w:val="000000"/>
        </w:rPr>
      </w:pPr>
      <w:r w:rsidRPr="00CD1C26">
        <w:rPr>
          <w:rFonts w:ascii="Times New Roman" w:hAnsi="Times New Roman" w:cs="Times New Roman"/>
          <w:color w:val="000000"/>
        </w:rPr>
        <w:t>Portföy yöneticisi portföy için yapılan bir alım satım işleminden dolayı lehine komisyon, iskonto ve benzeri menfaat sağlarsa, bu durum kurucu tarafından öğrenildiği tarihten itibaren 10 iş günü içinde en uygun haberleşme vasıtasıyla yatırımcılara bildirilir.</w:t>
      </w:r>
    </w:p>
    <w:p w14:paraId="5F443189" w14:textId="77777777" w:rsidR="002F5A17" w:rsidRPr="00CD1C26" w:rsidRDefault="002F5A17" w:rsidP="007B4147">
      <w:pPr>
        <w:jc w:val="both"/>
        <w:rPr>
          <w:rFonts w:ascii="Times New Roman" w:hAnsi="Times New Roman" w:cs="Times New Roman"/>
          <w:b/>
          <w:u w:val="single"/>
        </w:rPr>
      </w:pPr>
      <w:r w:rsidRPr="00CD1C26">
        <w:rPr>
          <w:rFonts w:ascii="Times New Roman" w:hAnsi="Times New Roman" w:cs="Times New Roman"/>
        </w:rPr>
        <w:t xml:space="preserve">Fon portföyündeki varlıkların, portföy saklama tebliği düzenlemeleri çerçevesinde saklanması zorunludur. Fiziken veya kayden saklanması mümkün olmayan varlıkların mevcudiyetini ve fona aidiyetini gösteren bilgi, belge ve kayıtlar da portföy saklayıcısı nezdinde tutulur. </w:t>
      </w:r>
    </w:p>
    <w:p w14:paraId="562D35CE" w14:textId="77777777" w:rsidR="00AF5784" w:rsidRPr="00CD1C26" w:rsidRDefault="00AF5784" w:rsidP="006C515C">
      <w:pPr>
        <w:jc w:val="both"/>
        <w:rPr>
          <w:rFonts w:ascii="Times New Roman" w:hAnsi="Times New Roman" w:cs="Times New Roman"/>
          <w:b/>
          <w:u w:val="single"/>
        </w:rPr>
      </w:pPr>
      <w:r w:rsidRPr="00CD1C26">
        <w:rPr>
          <w:rFonts w:ascii="Times New Roman" w:hAnsi="Times New Roman" w:cs="Times New Roman"/>
          <w:b/>
          <w:u w:val="single"/>
        </w:rPr>
        <w:t>MADDE 8</w:t>
      </w:r>
      <w:r w:rsidR="004D4DBF" w:rsidRPr="00CD1C26">
        <w:rPr>
          <w:rFonts w:ascii="Times New Roman" w:hAnsi="Times New Roman" w:cs="Times New Roman"/>
          <w:b/>
          <w:u w:val="single"/>
        </w:rPr>
        <w:t xml:space="preserve"> </w:t>
      </w:r>
      <w:r w:rsidRPr="00CD1C26">
        <w:rPr>
          <w:rFonts w:ascii="Times New Roman" w:hAnsi="Times New Roman" w:cs="Times New Roman"/>
          <w:b/>
          <w:u w:val="single"/>
        </w:rPr>
        <w:t>-  FON MALVARLIĞINDAN YAPILABİLECEK HARCAMALARA İLİŞKİN ESASLAR</w:t>
      </w:r>
    </w:p>
    <w:p w14:paraId="5093EBA3" w14:textId="77777777" w:rsidR="00A63BD9" w:rsidRPr="00EB13A6" w:rsidRDefault="00A63BD9" w:rsidP="00A63BD9">
      <w:pPr>
        <w:spacing w:after="0" w:line="240" w:lineRule="auto"/>
        <w:ind w:firstLine="709"/>
        <w:jc w:val="both"/>
        <w:rPr>
          <w:rFonts w:ascii="Times New Roman" w:hAnsi="Times New Roman" w:cs="Times New Roman"/>
          <w:sz w:val="20"/>
          <w:szCs w:val="20"/>
        </w:rPr>
      </w:pPr>
      <w:r w:rsidRPr="00EB13A6">
        <w:rPr>
          <w:rFonts w:ascii="Times New Roman" w:hAnsi="Times New Roman" w:cs="Times New Roman"/>
          <w:sz w:val="20"/>
          <w:szCs w:val="20"/>
        </w:rPr>
        <w:t xml:space="preserve">Portföy yönetim ücretine ve Fon’a tahakkuk ettirilecek ise performans ücretine ek olarak Fon’dan aşağıdaki harcamalar yapılabilir: </w:t>
      </w:r>
    </w:p>
    <w:p w14:paraId="55C3BA49" w14:textId="77777777" w:rsidR="00A63BD9" w:rsidRPr="00765CFA" w:rsidRDefault="00A63BD9" w:rsidP="00A63BD9">
      <w:pPr>
        <w:spacing w:after="0" w:line="240" w:lineRule="auto"/>
        <w:jc w:val="both"/>
        <w:rPr>
          <w:rFonts w:ascii="Times New Roman" w:eastAsia="Times New Roman" w:hAnsi="Times New Roman" w:cs="Times New Roman"/>
        </w:rPr>
      </w:pPr>
    </w:p>
    <w:p w14:paraId="50CE55D7" w14:textId="77777777" w:rsidR="00A63BD9" w:rsidRPr="00765CFA" w:rsidRDefault="00A63BD9" w:rsidP="00A63BD9">
      <w:pPr>
        <w:numPr>
          <w:ilvl w:val="0"/>
          <w:numId w:val="14"/>
        </w:numPr>
        <w:spacing w:after="0" w:line="240" w:lineRule="auto"/>
        <w:ind w:left="142" w:right="-1" w:firstLine="284"/>
        <w:jc w:val="both"/>
        <w:rPr>
          <w:rFonts w:ascii="Times New Roman" w:hAnsi="Times New Roman" w:cs="Times New Roman"/>
          <w:b/>
          <w:lang w:val="en-US"/>
        </w:rPr>
      </w:pPr>
      <w:proofErr w:type="spellStart"/>
      <w:r w:rsidRPr="00765CFA">
        <w:rPr>
          <w:rFonts w:ascii="Times New Roman" w:hAnsi="Times New Roman" w:cs="Times New Roman"/>
          <w:b/>
          <w:lang w:val="en-US"/>
        </w:rPr>
        <w:t>Katılma</w:t>
      </w:r>
      <w:proofErr w:type="spellEnd"/>
      <w:r w:rsidRPr="00765CFA">
        <w:rPr>
          <w:rFonts w:ascii="Times New Roman" w:hAnsi="Times New Roman" w:cs="Times New Roman"/>
          <w:b/>
          <w:lang w:val="en-US"/>
        </w:rPr>
        <w:t xml:space="preserve"> </w:t>
      </w:r>
      <w:proofErr w:type="spellStart"/>
      <w:r w:rsidRPr="00765CFA">
        <w:rPr>
          <w:rFonts w:ascii="Times New Roman" w:hAnsi="Times New Roman" w:cs="Times New Roman"/>
          <w:b/>
          <w:lang w:val="en-US"/>
        </w:rPr>
        <w:t>payları</w:t>
      </w:r>
      <w:proofErr w:type="spellEnd"/>
      <w:r w:rsidRPr="00765CFA">
        <w:rPr>
          <w:rFonts w:ascii="Times New Roman" w:hAnsi="Times New Roman" w:cs="Times New Roman"/>
          <w:b/>
          <w:lang w:val="en-US"/>
        </w:rPr>
        <w:t xml:space="preserve"> </w:t>
      </w:r>
      <w:proofErr w:type="spellStart"/>
      <w:r w:rsidRPr="00765CFA">
        <w:rPr>
          <w:rFonts w:ascii="Times New Roman" w:hAnsi="Times New Roman" w:cs="Times New Roman"/>
          <w:b/>
          <w:lang w:val="en-US"/>
        </w:rPr>
        <w:t>ile</w:t>
      </w:r>
      <w:proofErr w:type="spellEnd"/>
      <w:r w:rsidRPr="00765CFA">
        <w:rPr>
          <w:rFonts w:ascii="Times New Roman" w:hAnsi="Times New Roman" w:cs="Times New Roman"/>
          <w:b/>
          <w:lang w:val="en-US"/>
        </w:rPr>
        <w:t xml:space="preserve"> </w:t>
      </w:r>
      <w:proofErr w:type="spellStart"/>
      <w:r w:rsidRPr="00765CFA">
        <w:rPr>
          <w:rFonts w:ascii="Times New Roman" w:hAnsi="Times New Roman" w:cs="Times New Roman"/>
          <w:b/>
          <w:lang w:val="en-US"/>
        </w:rPr>
        <w:t>ilgili</w:t>
      </w:r>
      <w:proofErr w:type="spellEnd"/>
      <w:r w:rsidRPr="00765CFA">
        <w:rPr>
          <w:rFonts w:ascii="Times New Roman" w:hAnsi="Times New Roman" w:cs="Times New Roman"/>
          <w:b/>
          <w:lang w:val="en-US"/>
        </w:rPr>
        <w:t xml:space="preserve"> </w:t>
      </w:r>
      <w:proofErr w:type="spellStart"/>
      <w:r w:rsidRPr="00765CFA">
        <w:rPr>
          <w:rFonts w:ascii="Times New Roman" w:hAnsi="Times New Roman" w:cs="Times New Roman"/>
          <w:b/>
          <w:lang w:val="en-US"/>
        </w:rPr>
        <w:t>harcamalar</w:t>
      </w:r>
      <w:proofErr w:type="spellEnd"/>
    </w:p>
    <w:p w14:paraId="16BFF259" w14:textId="77777777" w:rsidR="00A63BD9" w:rsidRPr="00765CFA" w:rsidRDefault="00A63BD9" w:rsidP="00A63BD9">
      <w:pPr>
        <w:numPr>
          <w:ilvl w:val="0"/>
          <w:numId w:val="14"/>
        </w:numPr>
        <w:spacing w:after="0" w:line="240" w:lineRule="auto"/>
        <w:ind w:left="142" w:right="-1" w:firstLine="284"/>
        <w:jc w:val="both"/>
        <w:rPr>
          <w:rFonts w:ascii="Times New Roman" w:hAnsi="Times New Roman" w:cs="Times New Roman"/>
          <w:b/>
          <w:lang w:val="en-US"/>
        </w:rPr>
      </w:pPr>
      <w:r w:rsidRPr="00765CFA">
        <w:rPr>
          <w:rFonts w:ascii="Times New Roman" w:hAnsi="Times New Roman" w:cs="Times New Roman"/>
          <w:b/>
          <w:lang w:val="en-US"/>
        </w:rPr>
        <w:t xml:space="preserve">Portföy </w:t>
      </w:r>
      <w:proofErr w:type="spellStart"/>
      <w:r w:rsidRPr="00765CFA">
        <w:rPr>
          <w:rFonts w:ascii="Times New Roman" w:hAnsi="Times New Roman" w:cs="Times New Roman"/>
          <w:b/>
          <w:lang w:val="en-US"/>
        </w:rPr>
        <w:t>işletmesi</w:t>
      </w:r>
      <w:proofErr w:type="spellEnd"/>
      <w:r w:rsidRPr="00765CFA">
        <w:rPr>
          <w:rFonts w:ascii="Times New Roman" w:hAnsi="Times New Roman" w:cs="Times New Roman"/>
          <w:b/>
          <w:lang w:val="en-US"/>
        </w:rPr>
        <w:t xml:space="preserve"> </w:t>
      </w:r>
      <w:proofErr w:type="spellStart"/>
      <w:r w:rsidRPr="00765CFA">
        <w:rPr>
          <w:rFonts w:ascii="Times New Roman" w:hAnsi="Times New Roman" w:cs="Times New Roman"/>
          <w:b/>
          <w:lang w:val="en-US"/>
        </w:rPr>
        <w:t>ile</w:t>
      </w:r>
      <w:proofErr w:type="spellEnd"/>
      <w:r w:rsidRPr="00765CFA">
        <w:rPr>
          <w:rFonts w:ascii="Times New Roman" w:hAnsi="Times New Roman" w:cs="Times New Roman"/>
          <w:b/>
          <w:lang w:val="en-US"/>
        </w:rPr>
        <w:t xml:space="preserve"> </w:t>
      </w:r>
      <w:proofErr w:type="spellStart"/>
      <w:r w:rsidRPr="00765CFA">
        <w:rPr>
          <w:rFonts w:ascii="Times New Roman" w:hAnsi="Times New Roman" w:cs="Times New Roman"/>
          <w:b/>
          <w:lang w:val="en-US"/>
        </w:rPr>
        <w:t>ilgili</w:t>
      </w:r>
      <w:proofErr w:type="spellEnd"/>
      <w:r w:rsidRPr="00765CFA">
        <w:rPr>
          <w:rFonts w:ascii="Times New Roman" w:hAnsi="Times New Roman" w:cs="Times New Roman"/>
          <w:b/>
          <w:lang w:val="en-US"/>
        </w:rPr>
        <w:t xml:space="preserve"> </w:t>
      </w:r>
      <w:proofErr w:type="spellStart"/>
      <w:r w:rsidRPr="00765CFA">
        <w:rPr>
          <w:rFonts w:ascii="Times New Roman" w:hAnsi="Times New Roman" w:cs="Times New Roman"/>
          <w:b/>
          <w:lang w:val="en-US"/>
        </w:rPr>
        <w:t>harcamalar</w:t>
      </w:r>
      <w:proofErr w:type="spellEnd"/>
    </w:p>
    <w:p w14:paraId="5CC1009E" w14:textId="77777777" w:rsidR="00A63BD9" w:rsidRPr="00765CFA" w:rsidRDefault="00A63BD9" w:rsidP="00A63BD9">
      <w:pPr>
        <w:numPr>
          <w:ilvl w:val="0"/>
          <w:numId w:val="6"/>
        </w:numPr>
        <w:spacing w:after="0" w:line="240" w:lineRule="auto"/>
        <w:ind w:left="0" w:right="-1" w:firstLine="426"/>
        <w:jc w:val="both"/>
        <w:rPr>
          <w:rFonts w:ascii="Times New Roman" w:hAnsi="Times New Roman" w:cs="Times New Roman"/>
          <w:lang w:val="en-US"/>
        </w:rPr>
      </w:pPr>
      <w:proofErr w:type="spellStart"/>
      <w:r w:rsidRPr="00765CFA">
        <w:rPr>
          <w:rFonts w:ascii="Times New Roman" w:hAnsi="Times New Roman" w:cs="Times New Roman"/>
          <w:lang w:val="en-US"/>
        </w:rPr>
        <w:t>Mevzuat</w:t>
      </w:r>
      <w:proofErr w:type="spellEnd"/>
      <w:r w:rsidRPr="00765CFA">
        <w:rPr>
          <w:rFonts w:ascii="Times New Roman" w:hAnsi="Times New Roman" w:cs="Times New Roman"/>
          <w:lang w:val="en-US"/>
        </w:rPr>
        <w:t xml:space="preserve"> </w:t>
      </w:r>
      <w:proofErr w:type="spellStart"/>
      <w:r w:rsidRPr="00765CFA">
        <w:rPr>
          <w:rFonts w:ascii="Times New Roman" w:hAnsi="Times New Roman" w:cs="Times New Roman"/>
          <w:lang w:val="en-US"/>
        </w:rPr>
        <w:t>gereği</w:t>
      </w:r>
      <w:proofErr w:type="spellEnd"/>
      <w:r w:rsidRPr="00765CFA">
        <w:rPr>
          <w:rFonts w:ascii="Times New Roman" w:hAnsi="Times New Roman" w:cs="Times New Roman"/>
          <w:lang w:val="en-US"/>
        </w:rPr>
        <w:t xml:space="preserve"> </w:t>
      </w:r>
      <w:proofErr w:type="spellStart"/>
      <w:r w:rsidRPr="00765CFA">
        <w:rPr>
          <w:rFonts w:ascii="Times New Roman" w:hAnsi="Times New Roman" w:cs="Times New Roman"/>
          <w:lang w:val="en-US"/>
        </w:rPr>
        <w:t>yapılması</w:t>
      </w:r>
      <w:proofErr w:type="spellEnd"/>
      <w:r w:rsidRPr="00765CFA">
        <w:rPr>
          <w:rFonts w:ascii="Times New Roman" w:hAnsi="Times New Roman" w:cs="Times New Roman"/>
          <w:lang w:val="en-US"/>
        </w:rPr>
        <w:t xml:space="preserve"> </w:t>
      </w:r>
      <w:proofErr w:type="spellStart"/>
      <w:r w:rsidRPr="00765CFA">
        <w:rPr>
          <w:rFonts w:ascii="Times New Roman" w:hAnsi="Times New Roman" w:cs="Times New Roman"/>
          <w:lang w:val="en-US"/>
        </w:rPr>
        <w:t>zorunlu</w:t>
      </w:r>
      <w:proofErr w:type="spellEnd"/>
      <w:r w:rsidRPr="00765CFA">
        <w:rPr>
          <w:rFonts w:ascii="Times New Roman" w:hAnsi="Times New Roman" w:cs="Times New Roman"/>
          <w:lang w:val="en-US"/>
        </w:rPr>
        <w:t xml:space="preserve"> </w:t>
      </w:r>
      <w:proofErr w:type="spellStart"/>
      <w:r w:rsidRPr="00765CFA">
        <w:rPr>
          <w:rFonts w:ascii="Times New Roman" w:hAnsi="Times New Roman" w:cs="Times New Roman"/>
          <w:lang w:val="en-US"/>
        </w:rPr>
        <w:t>tescil</w:t>
      </w:r>
      <w:proofErr w:type="spellEnd"/>
      <w:r w:rsidRPr="00765CFA">
        <w:rPr>
          <w:rFonts w:ascii="Times New Roman" w:hAnsi="Times New Roman" w:cs="Times New Roman"/>
          <w:lang w:val="en-US"/>
        </w:rPr>
        <w:t xml:space="preserve"> </w:t>
      </w:r>
      <w:proofErr w:type="spellStart"/>
      <w:r w:rsidRPr="00765CFA">
        <w:rPr>
          <w:rFonts w:ascii="Times New Roman" w:hAnsi="Times New Roman" w:cs="Times New Roman"/>
          <w:lang w:val="en-US"/>
        </w:rPr>
        <w:t>ve</w:t>
      </w:r>
      <w:proofErr w:type="spellEnd"/>
      <w:r w:rsidRPr="00765CFA">
        <w:rPr>
          <w:rFonts w:ascii="Times New Roman" w:hAnsi="Times New Roman" w:cs="Times New Roman"/>
          <w:lang w:val="en-US"/>
        </w:rPr>
        <w:t xml:space="preserve"> </w:t>
      </w:r>
      <w:proofErr w:type="spellStart"/>
      <w:r w:rsidRPr="00765CFA">
        <w:rPr>
          <w:rFonts w:ascii="Times New Roman" w:hAnsi="Times New Roman" w:cs="Times New Roman"/>
          <w:lang w:val="en-US"/>
        </w:rPr>
        <w:t>ilan</w:t>
      </w:r>
      <w:proofErr w:type="spellEnd"/>
      <w:r w:rsidRPr="00765CFA">
        <w:rPr>
          <w:rFonts w:ascii="Times New Roman" w:hAnsi="Times New Roman" w:cs="Times New Roman"/>
          <w:lang w:val="en-US"/>
        </w:rPr>
        <w:t xml:space="preserve"> </w:t>
      </w:r>
      <w:proofErr w:type="spellStart"/>
      <w:r w:rsidRPr="00765CFA">
        <w:rPr>
          <w:rFonts w:ascii="Times New Roman" w:hAnsi="Times New Roman" w:cs="Times New Roman"/>
          <w:lang w:val="en-US"/>
        </w:rPr>
        <w:t>giderleri</w:t>
      </w:r>
      <w:proofErr w:type="spellEnd"/>
      <w:r w:rsidRPr="00765CFA">
        <w:rPr>
          <w:rFonts w:ascii="Times New Roman" w:hAnsi="Times New Roman" w:cs="Times New Roman"/>
          <w:lang w:val="en-US"/>
        </w:rPr>
        <w:t>,</w:t>
      </w:r>
    </w:p>
    <w:p w14:paraId="7341A7C1" w14:textId="77777777" w:rsidR="00A63BD9" w:rsidRPr="00765CFA" w:rsidRDefault="00A63BD9" w:rsidP="00A63BD9">
      <w:pPr>
        <w:numPr>
          <w:ilvl w:val="0"/>
          <w:numId w:val="6"/>
        </w:numPr>
        <w:spacing w:after="0" w:line="240" w:lineRule="auto"/>
        <w:ind w:left="0" w:right="-1" w:firstLine="426"/>
        <w:jc w:val="both"/>
        <w:rPr>
          <w:rFonts w:ascii="Times New Roman" w:hAnsi="Times New Roman" w:cs="Times New Roman"/>
          <w:lang w:val="en-US"/>
        </w:rPr>
      </w:pPr>
      <w:proofErr w:type="spellStart"/>
      <w:r w:rsidRPr="00765CFA">
        <w:rPr>
          <w:rFonts w:ascii="Times New Roman" w:hAnsi="Times New Roman" w:cs="Times New Roman"/>
          <w:lang w:val="en-US"/>
        </w:rPr>
        <w:t>Fon’un</w:t>
      </w:r>
      <w:proofErr w:type="spellEnd"/>
      <w:r w:rsidRPr="00765CFA">
        <w:rPr>
          <w:rFonts w:ascii="Times New Roman" w:hAnsi="Times New Roman" w:cs="Times New Roman"/>
          <w:lang w:val="en-US"/>
        </w:rPr>
        <w:t xml:space="preserve"> </w:t>
      </w:r>
      <w:proofErr w:type="spellStart"/>
      <w:r w:rsidRPr="00765CFA">
        <w:rPr>
          <w:rFonts w:ascii="Times New Roman" w:hAnsi="Times New Roman" w:cs="Times New Roman"/>
          <w:lang w:val="en-US"/>
        </w:rPr>
        <w:t>yasal</w:t>
      </w:r>
      <w:proofErr w:type="spellEnd"/>
      <w:r w:rsidRPr="00765CFA">
        <w:rPr>
          <w:rFonts w:ascii="Times New Roman" w:hAnsi="Times New Roman" w:cs="Times New Roman"/>
          <w:lang w:val="en-US"/>
        </w:rPr>
        <w:t xml:space="preserve"> </w:t>
      </w:r>
      <w:proofErr w:type="spellStart"/>
      <w:r w:rsidRPr="00765CFA">
        <w:rPr>
          <w:rFonts w:ascii="Times New Roman" w:hAnsi="Times New Roman" w:cs="Times New Roman"/>
          <w:lang w:val="en-US"/>
        </w:rPr>
        <w:t>defterlerine</w:t>
      </w:r>
      <w:proofErr w:type="spellEnd"/>
      <w:r w:rsidRPr="00765CFA">
        <w:rPr>
          <w:rFonts w:ascii="Times New Roman" w:hAnsi="Times New Roman" w:cs="Times New Roman"/>
          <w:lang w:val="en-US"/>
        </w:rPr>
        <w:t xml:space="preserve"> </w:t>
      </w:r>
      <w:proofErr w:type="spellStart"/>
      <w:r w:rsidRPr="00765CFA">
        <w:rPr>
          <w:rFonts w:ascii="Times New Roman" w:hAnsi="Times New Roman" w:cs="Times New Roman"/>
          <w:lang w:val="en-US"/>
        </w:rPr>
        <w:t>ilişkin</w:t>
      </w:r>
      <w:proofErr w:type="spellEnd"/>
      <w:r w:rsidRPr="00765CFA">
        <w:rPr>
          <w:rFonts w:ascii="Times New Roman" w:hAnsi="Times New Roman" w:cs="Times New Roman"/>
          <w:lang w:val="en-US"/>
        </w:rPr>
        <w:t xml:space="preserve"> </w:t>
      </w:r>
      <w:proofErr w:type="spellStart"/>
      <w:r w:rsidRPr="00765CFA">
        <w:rPr>
          <w:rFonts w:ascii="Times New Roman" w:hAnsi="Times New Roman" w:cs="Times New Roman"/>
          <w:lang w:val="en-US"/>
        </w:rPr>
        <w:t>giderler</w:t>
      </w:r>
      <w:proofErr w:type="spellEnd"/>
      <w:r w:rsidRPr="00765CFA">
        <w:rPr>
          <w:rFonts w:ascii="Times New Roman" w:hAnsi="Times New Roman" w:cs="Times New Roman"/>
          <w:lang w:val="en-US"/>
        </w:rPr>
        <w:t xml:space="preserve"> </w:t>
      </w:r>
      <w:proofErr w:type="spellStart"/>
      <w:r w:rsidRPr="00765CFA">
        <w:rPr>
          <w:rFonts w:ascii="Times New Roman" w:hAnsi="Times New Roman" w:cs="Times New Roman"/>
          <w:lang w:val="en-US"/>
        </w:rPr>
        <w:t>dâhil</w:t>
      </w:r>
      <w:proofErr w:type="spellEnd"/>
      <w:r w:rsidRPr="00765CFA">
        <w:rPr>
          <w:rFonts w:ascii="Times New Roman" w:hAnsi="Times New Roman" w:cs="Times New Roman"/>
          <w:lang w:val="en-US"/>
        </w:rPr>
        <w:t xml:space="preserve"> </w:t>
      </w:r>
      <w:proofErr w:type="spellStart"/>
      <w:r w:rsidRPr="00765CFA">
        <w:rPr>
          <w:rFonts w:ascii="Times New Roman" w:hAnsi="Times New Roman" w:cs="Times New Roman"/>
          <w:lang w:val="en-US"/>
        </w:rPr>
        <w:t>olmak</w:t>
      </w:r>
      <w:proofErr w:type="spellEnd"/>
      <w:r w:rsidRPr="00765CFA">
        <w:rPr>
          <w:rFonts w:ascii="Times New Roman" w:hAnsi="Times New Roman" w:cs="Times New Roman"/>
          <w:lang w:val="en-US"/>
        </w:rPr>
        <w:t xml:space="preserve"> </w:t>
      </w:r>
      <w:proofErr w:type="spellStart"/>
      <w:r w:rsidRPr="00765CFA">
        <w:rPr>
          <w:rFonts w:ascii="Times New Roman" w:hAnsi="Times New Roman" w:cs="Times New Roman"/>
          <w:lang w:val="en-US"/>
        </w:rPr>
        <w:t>üzere</w:t>
      </w:r>
      <w:proofErr w:type="spellEnd"/>
      <w:r w:rsidRPr="00765CFA">
        <w:rPr>
          <w:rFonts w:ascii="Times New Roman" w:hAnsi="Times New Roman" w:cs="Times New Roman"/>
          <w:lang w:val="en-US"/>
        </w:rPr>
        <w:t xml:space="preserve"> noter </w:t>
      </w:r>
      <w:proofErr w:type="spellStart"/>
      <w:r w:rsidRPr="00765CFA">
        <w:rPr>
          <w:rFonts w:ascii="Times New Roman" w:hAnsi="Times New Roman" w:cs="Times New Roman"/>
          <w:lang w:val="en-US"/>
        </w:rPr>
        <w:t>ücretleri</w:t>
      </w:r>
      <w:proofErr w:type="spellEnd"/>
      <w:r w:rsidRPr="00765CFA">
        <w:rPr>
          <w:rFonts w:ascii="Times New Roman" w:hAnsi="Times New Roman" w:cs="Times New Roman"/>
          <w:lang w:val="en-US"/>
        </w:rPr>
        <w:t>,</w:t>
      </w:r>
    </w:p>
    <w:p w14:paraId="38CD88B5" w14:textId="77777777" w:rsidR="00A63BD9" w:rsidRPr="00765CFA" w:rsidRDefault="00A63BD9" w:rsidP="00A63BD9">
      <w:pPr>
        <w:numPr>
          <w:ilvl w:val="0"/>
          <w:numId w:val="6"/>
        </w:numPr>
        <w:spacing w:after="0" w:line="240" w:lineRule="auto"/>
        <w:ind w:left="0" w:right="-1" w:firstLine="426"/>
        <w:jc w:val="both"/>
        <w:rPr>
          <w:rFonts w:ascii="Times New Roman" w:hAnsi="Times New Roman" w:cs="Times New Roman"/>
          <w:lang w:val="en-US"/>
        </w:rPr>
      </w:pPr>
      <w:proofErr w:type="spellStart"/>
      <w:r w:rsidRPr="00765CFA">
        <w:rPr>
          <w:rFonts w:ascii="Times New Roman" w:hAnsi="Times New Roman" w:cs="Times New Roman"/>
          <w:lang w:val="en-US"/>
        </w:rPr>
        <w:t>Portföydeki</w:t>
      </w:r>
      <w:proofErr w:type="spellEnd"/>
      <w:r w:rsidRPr="00765CFA">
        <w:rPr>
          <w:rFonts w:ascii="Times New Roman" w:hAnsi="Times New Roman" w:cs="Times New Roman"/>
          <w:lang w:val="en-US"/>
        </w:rPr>
        <w:t xml:space="preserve"> </w:t>
      </w:r>
      <w:proofErr w:type="spellStart"/>
      <w:r w:rsidRPr="00765CFA">
        <w:rPr>
          <w:rFonts w:ascii="Times New Roman" w:hAnsi="Times New Roman" w:cs="Times New Roman"/>
          <w:lang w:val="en-US"/>
        </w:rPr>
        <w:t>varlıkların</w:t>
      </w:r>
      <w:proofErr w:type="spellEnd"/>
      <w:r w:rsidRPr="00765CFA">
        <w:rPr>
          <w:rFonts w:ascii="Times New Roman" w:hAnsi="Times New Roman" w:cs="Times New Roman"/>
          <w:lang w:val="en-US"/>
        </w:rPr>
        <w:t xml:space="preserve"> </w:t>
      </w:r>
      <w:proofErr w:type="spellStart"/>
      <w:r w:rsidRPr="00765CFA">
        <w:rPr>
          <w:rFonts w:ascii="Times New Roman" w:hAnsi="Times New Roman" w:cs="Times New Roman"/>
          <w:lang w:val="en-US"/>
        </w:rPr>
        <w:t>sigorta</w:t>
      </w:r>
      <w:proofErr w:type="spellEnd"/>
      <w:r w:rsidRPr="00765CFA">
        <w:rPr>
          <w:rFonts w:ascii="Times New Roman" w:hAnsi="Times New Roman" w:cs="Times New Roman"/>
          <w:lang w:val="en-US"/>
        </w:rPr>
        <w:t xml:space="preserve"> </w:t>
      </w:r>
      <w:proofErr w:type="spellStart"/>
      <w:r w:rsidRPr="00765CFA">
        <w:rPr>
          <w:rFonts w:ascii="Times New Roman" w:hAnsi="Times New Roman" w:cs="Times New Roman"/>
          <w:lang w:val="en-US"/>
        </w:rPr>
        <w:t>ücretleri</w:t>
      </w:r>
      <w:proofErr w:type="spellEnd"/>
      <w:r w:rsidRPr="00765CFA">
        <w:rPr>
          <w:rFonts w:ascii="Times New Roman" w:hAnsi="Times New Roman" w:cs="Times New Roman"/>
          <w:lang w:val="en-US"/>
        </w:rPr>
        <w:t>,</w:t>
      </w:r>
    </w:p>
    <w:p w14:paraId="40024951" w14:textId="77777777" w:rsidR="00A63BD9" w:rsidRPr="00765CFA" w:rsidRDefault="00A63BD9" w:rsidP="00A63BD9">
      <w:pPr>
        <w:ind w:right="-1" w:firstLine="426"/>
        <w:jc w:val="both"/>
        <w:rPr>
          <w:rFonts w:ascii="Times New Roman" w:hAnsi="Times New Roman" w:cs="Times New Roman"/>
          <w:lang w:val="en-US"/>
        </w:rPr>
      </w:pPr>
      <w:r w:rsidRPr="00765CFA">
        <w:rPr>
          <w:rFonts w:ascii="Times New Roman" w:hAnsi="Times New Roman" w:cs="Times New Roman"/>
          <w:lang w:val="en-US"/>
        </w:rPr>
        <w:t xml:space="preserve">ç) </w:t>
      </w:r>
      <w:proofErr w:type="spellStart"/>
      <w:r w:rsidRPr="00765CFA" w:rsidDel="00BF3E2F">
        <w:rPr>
          <w:rFonts w:ascii="Times New Roman" w:hAnsi="Times New Roman" w:cs="Times New Roman"/>
          <w:lang w:val="en-US"/>
        </w:rPr>
        <w:t>Portföydeki</w:t>
      </w:r>
      <w:proofErr w:type="spellEnd"/>
      <w:r w:rsidRPr="00765CFA" w:rsidDel="00BF3E2F">
        <w:rPr>
          <w:rFonts w:ascii="Times New Roman" w:hAnsi="Times New Roman" w:cs="Times New Roman"/>
          <w:lang w:val="en-US"/>
        </w:rPr>
        <w:t xml:space="preserve"> </w:t>
      </w:r>
      <w:proofErr w:type="spellStart"/>
      <w:r w:rsidRPr="00765CFA" w:rsidDel="00BF3E2F">
        <w:rPr>
          <w:rFonts w:ascii="Times New Roman" w:hAnsi="Times New Roman" w:cs="Times New Roman"/>
          <w:lang w:val="en-US"/>
        </w:rPr>
        <w:t>varlıkların</w:t>
      </w:r>
      <w:proofErr w:type="spellEnd"/>
      <w:r w:rsidRPr="00765CFA" w:rsidDel="00BF3E2F">
        <w:rPr>
          <w:rFonts w:ascii="Times New Roman" w:hAnsi="Times New Roman" w:cs="Times New Roman"/>
          <w:lang w:val="en-US"/>
        </w:rPr>
        <w:t xml:space="preserve"> </w:t>
      </w:r>
      <w:proofErr w:type="spellStart"/>
      <w:r w:rsidRPr="00765CFA" w:rsidDel="00BF3E2F">
        <w:rPr>
          <w:rFonts w:ascii="Times New Roman" w:hAnsi="Times New Roman" w:cs="Times New Roman"/>
          <w:lang w:val="en-US"/>
        </w:rPr>
        <w:t>veya</w:t>
      </w:r>
      <w:proofErr w:type="spellEnd"/>
      <w:r w:rsidRPr="00765CFA" w:rsidDel="00BF3E2F">
        <w:rPr>
          <w:rFonts w:ascii="Times New Roman" w:hAnsi="Times New Roman" w:cs="Times New Roman"/>
          <w:lang w:val="en-US"/>
        </w:rPr>
        <w:t xml:space="preserve"> </w:t>
      </w:r>
      <w:proofErr w:type="spellStart"/>
      <w:r w:rsidRPr="00765CFA" w:rsidDel="00BF3E2F">
        <w:rPr>
          <w:rFonts w:ascii="Times New Roman" w:hAnsi="Times New Roman" w:cs="Times New Roman"/>
          <w:lang w:val="en-US"/>
        </w:rPr>
        <w:t>bunları</w:t>
      </w:r>
      <w:proofErr w:type="spellEnd"/>
      <w:r w:rsidRPr="00765CFA" w:rsidDel="00BF3E2F">
        <w:rPr>
          <w:rFonts w:ascii="Times New Roman" w:hAnsi="Times New Roman" w:cs="Times New Roman"/>
          <w:lang w:val="en-US"/>
        </w:rPr>
        <w:t xml:space="preserve"> </w:t>
      </w:r>
      <w:proofErr w:type="spellStart"/>
      <w:r w:rsidRPr="00765CFA" w:rsidDel="00BF3E2F">
        <w:rPr>
          <w:rFonts w:ascii="Times New Roman" w:hAnsi="Times New Roman" w:cs="Times New Roman"/>
          <w:lang w:val="en-US"/>
        </w:rPr>
        <w:t>temsil</w:t>
      </w:r>
      <w:proofErr w:type="spellEnd"/>
      <w:r w:rsidRPr="00765CFA" w:rsidDel="00BF3E2F">
        <w:rPr>
          <w:rFonts w:ascii="Times New Roman" w:hAnsi="Times New Roman" w:cs="Times New Roman"/>
          <w:lang w:val="en-US"/>
        </w:rPr>
        <w:t xml:space="preserve"> </w:t>
      </w:r>
      <w:proofErr w:type="spellStart"/>
      <w:r w:rsidRPr="00765CFA" w:rsidDel="00BF3E2F">
        <w:rPr>
          <w:rFonts w:ascii="Times New Roman" w:hAnsi="Times New Roman" w:cs="Times New Roman"/>
          <w:lang w:val="en-US"/>
        </w:rPr>
        <w:t>eden</w:t>
      </w:r>
      <w:proofErr w:type="spellEnd"/>
      <w:r w:rsidRPr="00765CFA" w:rsidDel="00BF3E2F">
        <w:rPr>
          <w:rFonts w:ascii="Times New Roman" w:hAnsi="Times New Roman" w:cs="Times New Roman"/>
          <w:lang w:val="en-US"/>
        </w:rPr>
        <w:t xml:space="preserve"> </w:t>
      </w:r>
      <w:proofErr w:type="spellStart"/>
      <w:r w:rsidRPr="00765CFA" w:rsidDel="00BF3E2F">
        <w:rPr>
          <w:rFonts w:ascii="Times New Roman" w:hAnsi="Times New Roman" w:cs="Times New Roman"/>
          <w:lang w:val="en-US"/>
        </w:rPr>
        <w:t>belgelerin</w:t>
      </w:r>
      <w:proofErr w:type="spellEnd"/>
      <w:r w:rsidRPr="00765CFA" w:rsidDel="00BF3E2F">
        <w:rPr>
          <w:rFonts w:ascii="Times New Roman" w:hAnsi="Times New Roman" w:cs="Times New Roman"/>
          <w:lang w:val="en-US"/>
        </w:rPr>
        <w:t xml:space="preserve"> </w:t>
      </w:r>
      <w:proofErr w:type="spellStart"/>
      <w:r w:rsidRPr="00765CFA" w:rsidDel="00BF3E2F">
        <w:rPr>
          <w:rFonts w:ascii="Times New Roman" w:hAnsi="Times New Roman" w:cs="Times New Roman"/>
          <w:lang w:val="en-US"/>
        </w:rPr>
        <w:t>nakil</w:t>
      </w:r>
      <w:proofErr w:type="spellEnd"/>
      <w:r w:rsidRPr="00765CFA" w:rsidDel="00BF3E2F">
        <w:rPr>
          <w:rFonts w:ascii="Times New Roman" w:hAnsi="Times New Roman" w:cs="Times New Roman"/>
          <w:lang w:val="en-US"/>
        </w:rPr>
        <w:t xml:space="preserve"> </w:t>
      </w:r>
      <w:proofErr w:type="spellStart"/>
      <w:r w:rsidRPr="00765CFA" w:rsidDel="00BF3E2F">
        <w:rPr>
          <w:rFonts w:ascii="Times New Roman" w:hAnsi="Times New Roman" w:cs="Times New Roman"/>
          <w:lang w:val="en-US"/>
        </w:rPr>
        <w:t>veya</w:t>
      </w:r>
      <w:proofErr w:type="spellEnd"/>
      <w:r w:rsidRPr="00765CFA" w:rsidDel="00BF3E2F">
        <w:rPr>
          <w:rFonts w:ascii="Times New Roman" w:hAnsi="Times New Roman" w:cs="Times New Roman"/>
          <w:lang w:val="en-US"/>
        </w:rPr>
        <w:t xml:space="preserve"> </w:t>
      </w:r>
      <w:proofErr w:type="spellStart"/>
      <w:r w:rsidRPr="00765CFA" w:rsidDel="00BF3E2F">
        <w:rPr>
          <w:rFonts w:ascii="Times New Roman" w:hAnsi="Times New Roman" w:cs="Times New Roman"/>
          <w:lang w:val="en-US"/>
        </w:rPr>
        <w:t>nakle</w:t>
      </w:r>
      <w:proofErr w:type="spellEnd"/>
      <w:r w:rsidRPr="00765CFA" w:rsidDel="00BF3E2F">
        <w:rPr>
          <w:rFonts w:ascii="Times New Roman" w:hAnsi="Times New Roman" w:cs="Times New Roman"/>
          <w:lang w:val="en-US"/>
        </w:rPr>
        <w:t xml:space="preserve"> </w:t>
      </w:r>
      <w:proofErr w:type="spellStart"/>
      <w:r w:rsidRPr="00765CFA" w:rsidDel="00BF3E2F">
        <w:rPr>
          <w:rFonts w:ascii="Times New Roman" w:hAnsi="Times New Roman" w:cs="Times New Roman"/>
          <w:lang w:val="en-US"/>
        </w:rPr>
        <w:t>bağlı</w:t>
      </w:r>
      <w:proofErr w:type="spellEnd"/>
      <w:r w:rsidRPr="00765CFA" w:rsidDel="00BF3E2F">
        <w:rPr>
          <w:rFonts w:ascii="Times New Roman" w:hAnsi="Times New Roman" w:cs="Times New Roman"/>
          <w:lang w:val="en-US"/>
        </w:rPr>
        <w:t xml:space="preserve"> </w:t>
      </w:r>
      <w:proofErr w:type="spellStart"/>
      <w:r w:rsidRPr="00765CFA" w:rsidDel="00BF3E2F">
        <w:rPr>
          <w:rFonts w:ascii="Times New Roman" w:hAnsi="Times New Roman" w:cs="Times New Roman"/>
          <w:lang w:val="en-US"/>
        </w:rPr>
        <w:t>sigorta</w:t>
      </w:r>
      <w:proofErr w:type="spellEnd"/>
      <w:r w:rsidRPr="00765CFA" w:rsidDel="00BF3E2F">
        <w:rPr>
          <w:rFonts w:ascii="Times New Roman" w:hAnsi="Times New Roman" w:cs="Times New Roman"/>
          <w:lang w:val="en-US"/>
        </w:rPr>
        <w:t xml:space="preserve"> </w:t>
      </w:r>
      <w:proofErr w:type="spellStart"/>
      <w:r w:rsidRPr="00765CFA" w:rsidDel="00BF3E2F">
        <w:rPr>
          <w:rFonts w:ascii="Times New Roman" w:hAnsi="Times New Roman" w:cs="Times New Roman"/>
          <w:lang w:val="en-US"/>
        </w:rPr>
        <w:t>ücretleri</w:t>
      </w:r>
      <w:proofErr w:type="spellEnd"/>
      <w:r w:rsidRPr="00765CFA" w:rsidDel="00BF3E2F">
        <w:rPr>
          <w:rFonts w:ascii="Times New Roman" w:hAnsi="Times New Roman" w:cs="Times New Roman"/>
          <w:lang w:val="en-US"/>
        </w:rPr>
        <w:t>,</w:t>
      </w:r>
    </w:p>
    <w:p w14:paraId="32C37FCB" w14:textId="77777777" w:rsidR="00A63BD9" w:rsidRPr="00765CFA" w:rsidRDefault="00A63BD9" w:rsidP="00A63BD9">
      <w:pPr>
        <w:numPr>
          <w:ilvl w:val="0"/>
          <w:numId w:val="6"/>
        </w:numPr>
        <w:spacing w:after="0" w:line="240" w:lineRule="auto"/>
        <w:ind w:left="0" w:right="-1" w:firstLine="426"/>
        <w:jc w:val="both"/>
        <w:rPr>
          <w:rFonts w:ascii="Times New Roman" w:hAnsi="Times New Roman" w:cs="Times New Roman"/>
          <w:lang w:val="en-US"/>
        </w:rPr>
      </w:pPr>
      <w:proofErr w:type="spellStart"/>
      <w:r w:rsidRPr="00765CFA" w:rsidDel="00BF3E2F">
        <w:rPr>
          <w:rFonts w:ascii="Times New Roman" w:hAnsi="Times New Roman" w:cs="Times New Roman"/>
          <w:lang w:val="en-US"/>
        </w:rPr>
        <w:t>Portföydeki</w:t>
      </w:r>
      <w:proofErr w:type="spellEnd"/>
      <w:r w:rsidRPr="00765CFA" w:rsidDel="00BF3E2F">
        <w:rPr>
          <w:rFonts w:ascii="Times New Roman" w:hAnsi="Times New Roman" w:cs="Times New Roman"/>
          <w:lang w:val="en-US"/>
        </w:rPr>
        <w:t xml:space="preserve"> </w:t>
      </w:r>
      <w:proofErr w:type="spellStart"/>
      <w:r w:rsidRPr="00765CFA" w:rsidDel="00BF3E2F">
        <w:rPr>
          <w:rFonts w:ascii="Times New Roman" w:hAnsi="Times New Roman" w:cs="Times New Roman"/>
          <w:lang w:val="en-US"/>
        </w:rPr>
        <w:t>varlıkların</w:t>
      </w:r>
      <w:proofErr w:type="spellEnd"/>
      <w:r w:rsidRPr="00765CFA" w:rsidDel="00BF3E2F">
        <w:rPr>
          <w:rFonts w:ascii="Times New Roman" w:hAnsi="Times New Roman" w:cs="Times New Roman"/>
          <w:lang w:val="en-US"/>
        </w:rPr>
        <w:t xml:space="preserve"> </w:t>
      </w:r>
      <w:proofErr w:type="spellStart"/>
      <w:r w:rsidRPr="00765CFA" w:rsidDel="00BF3E2F">
        <w:rPr>
          <w:rFonts w:ascii="Times New Roman" w:hAnsi="Times New Roman" w:cs="Times New Roman"/>
          <w:lang w:val="en-US"/>
        </w:rPr>
        <w:t>saklanması</w:t>
      </w:r>
      <w:proofErr w:type="spellEnd"/>
      <w:r w:rsidRPr="00765CFA">
        <w:rPr>
          <w:rFonts w:ascii="Times New Roman" w:hAnsi="Times New Roman" w:cs="Times New Roman"/>
          <w:lang w:val="en-US"/>
        </w:rPr>
        <w:t xml:space="preserve">, </w:t>
      </w:r>
      <w:proofErr w:type="spellStart"/>
      <w:r w:rsidRPr="00765CFA">
        <w:rPr>
          <w:rFonts w:ascii="Times New Roman" w:hAnsi="Times New Roman" w:cs="Times New Roman"/>
          <w:lang w:val="en-US"/>
        </w:rPr>
        <w:t>f</w:t>
      </w:r>
      <w:r w:rsidRPr="00765CFA" w:rsidDel="00BF3E2F">
        <w:rPr>
          <w:rFonts w:ascii="Times New Roman" w:hAnsi="Times New Roman" w:cs="Times New Roman"/>
          <w:lang w:val="en-US"/>
        </w:rPr>
        <w:t>on</w:t>
      </w:r>
      <w:proofErr w:type="spellEnd"/>
      <w:r w:rsidRPr="00765CFA" w:rsidDel="00BF3E2F">
        <w:rPr>
          <w:rFonts w:ascii="Times New Roman" w:hAnsi="Times New Roman" w:cs="Times New Roman"/>
          <w:lang w:val="en-US"/>
        </w:rPr>
        <w:t xml:space="preserve"> </w:t>
      </w:r>
      <w:proofErr w:type="spellStart"/>
      <w:r w:rsidRPr="00765CFA" w:rsidDel="00BF3E2F">
        <w:rPr>
          <w:rFonts w:ascii="Times New Roman" w:hAnsi="Times New Roman" w:cs="Times New Roman"/>
          <w:lang w:val="en-US"/>
        </w:rPr>
        <w:t>operasyon</w:t>
      </w:r>
      <w:proofErr w:type="spellEnd"/>
      <w:r w:rsidRPr="00765CFA" w:rsidDel="00BF3E2F">
        <w:rPr>
          <w:rFonts w:ascii="Times New Roman" w:hAnsi="Times New Roman" w:cs="Times New Roman"/>
          <w:lang w:val="en-US"/>
        </w:rPr>
        <w:t xml:space="preserve"> </w:t>
      </w:r>
      <w:proofErr w:type="spellStart"/>
      <w:r w:rsidRPr="00765CFA">
        <w:rPr>
          <w:rFonts w:ascii="Times New Roman" w:hAnsi="Times New Roman" w:cs="Times New Roman"/>
          <w:lang w:val="en-US"/>
        </w:rPr>
        <w:t>ve</w:t>
      </w:r>
      <w:proofErr w:type="spellEnd"/>
      <w:r w:rsidRPr="00765CFA">
        <w:rPr>
          <w:rFonts w:ascii="Times New Roman" w:hAnsi="Times New Roman" w:cs="Times New Roman"/>
          <w:lang w:val="en-US"/>
        </w:rPr>
        <w:t xml:space="preserve"> </w:t>
      </w:r>
      <w:proofErr w:type="spellStart"/>
      <w:r w:rsidRPr="00765CFA">
        <w:rPr>
          <w:rFonts w:ascii="Times New Roman" w:hAnsi="Times New Roman" w:cs="Times New Roman"/>
          <w:lang w:val="en-US"/>
        </w:rPr>
        <w:t>değerleme</w:t>
      </w:r>
      <w:proofErr w:type="spellEnd"/>
      <w:r w:rsidRPr="00765CFA">
        <w:rPr>
          <w:rFonts w:ascii="Times New Roman" w:hAnsi="Times New Roman" w:cs="Times New Roman"/>
          <w:lang w:val="en-US"/>
        </w:rPr>
        <w:t xml:space="preserve"> </w:t>
      </w:r>
      <w:proofErr w:type="spellStart"/>
      <w:r w:rsidRPr="00765CFA" w:rsidDel="00BF3E2F">
        <w:rPr>
          <w:rFonts w:ascii="Times New Roman" w:hAnsi="Times New Roman" w:cs="Times New Roman"/>
          <w:lang w:val="en-US"/>
        </w:rPr>
        <w:t>hizmetleri</w:t>
      </w:r>
      <w:proofErr w:type="spellEnd"/>
      <w:r w:rsidRPr="00765CFA" w:rsidDel="00BF3E2F">
        <w:rPr>
          <w:rFonts w:ascii="Times New Roman" w:hAnsi="Times New Roman" w:cs="Times New Roman"/>
          <w:lang w:val="en-US"/>
        </w:rPr>
        <w:t xml:space="preserve"> </w:t>
      </w:r>
      <w:proofErr w:type="spellStart"/>
      <w:r w:rsidRPr="00765CFA" w:rsidDel="00BF3E2F">
        <w:rPr>
          <w:rFonts w:ascii="Times New Roman" w:hAnsi="Times New Roman" w:cs="Times New Roman"/>
          <w:lang w:val="en-US"/>
        </w:rPr>
        <w:t>için</w:t>
      </w:r>
      <w:proofErr w:type="spellEnd"/>
      <w:r w:rsidRPr="00765CFA" w:rsidDel="00BF3E2F">
        <w:rPr>
          <w:rFonts w:ascii="Times New Roman" w:hAnsi="Times New Roman" w:cs="Times New Roman"/>
          <w:lang w:val="en-US"/>
        </w:rPr>
        <w:t xml:space="preserve"> </w:t>
      </w:r>
      <w:proofErr w:type="spellStart"/>
      <w:r w:rsidRPr="00765CFA" w:rsidDel="00BF3E2F">
        <w:rPr>
          <w:rFonts w:ascii="Times New Roman" w:hAnsi="Times New Roman" w:cs="Times New Roman"/>
          <w:lang w:val="en-US"/>
        </w:rPr>
        <w:t>ödenen</w:t>
      </w:r>
      <w:proofErr w:type="spellEnd"/>
      <w:r w:rsidRPr="00765CFA" w:rsidDel="00BF3E2F">
        <w:rPr>
          <w:rFonts w:ascii="Times New Roman" w:hAnsi="Times New Roman" w:cs="Times New Roman"/>
          <w:lang w:val="en-US"/>
        </w:rPr>
        <w:t xml:space="preserve"> </w:t>
      </w:r>
      <w:r w:rsidRPr="00765CFA">
        <w:rPr>
          <w:rFonts w:ascii="Times New Roman" w:hAnsi="Times New Roman" w:cs="Times New Roman"/>
          <w:lang w:val="en-US"/>
        </w:rPr>
        <w:t xml:space="preserve">her </w:t>
      </w:r>
      <w:proofErr w:type="spellStart"/>
      <w:r w:rsidRPr="00765CFA">
        <w:rPr>
          <w:rFonts w:ascii="Times New Roman" w:hAnsi="Times New Roman" w:cs="Times New Roman"/>
          <w:lang w:val="en-US"/>
        </w:rPr>
        <w:t>türlü</w:t>
      </w:r>
      <w:proofErr w:type="spellEnd"/>
      <w:r w:rsidRPr="00765CFA">
        <w:rPr>
          <w:rFonts w:ascii="Times New Roman" w:hAnsi="Times New Roman" w:cs="Times New Roman"/>
          <w:lang w:val="en-US"/>
        </w:rPr>
        <w:t xml:space="preserve"> </w:t>
      </w:r>
      <w:proofErr w:type="spellStart"/>
      <w:r w:rsidRPr="00765CFA">
        <w:rPr>
          <w:rFonts w:ascii="Times New Roman" w:hAnsi="Times New Roman" w:cs="Times New Roman"/>
          <w:lang w:val="en-US"/>
        </w:rPr>
        <w:t>ücretler</w:t>
      </w:r>
      <w:proofErr w:type="spellEnd"/>
      <w:r w:rsidRPr="00765CFA">
        <w:rPr>
          <w:rFonts w:ascii="Times New Roman" w:hAnsi="Times New Roman" w:cs="Times New Roman"/>
          <w:lang w:val="en-US"/>
        </w:rPr>
        <w:t>,</w:t>
      </w:r>
    </w:p>
    <w:p w14:paraId="110A60A5" w14:textId="77777777" w:rsidR="00A63BD9" w:rsidRPr="00765CFA" w:rsidRDefault="00A63BD9" w:rsidP="00A63BD9">
      <w:pPr>
        <w:numPr>
          <w:ilvl w:val="0"/>
          <w:numId w:val="6"/>
        </w:numPr>
        <w:spacing w:after="0" w:line="240" w:lineRule="auto"/>
        <w:ind w:left="0" w:right="-1" w:firstLine="426"/>
        <w:jc w:val="both"/>
        <w:rPr>
          <w:rFonts w:ascii="Times New Roman" w:hAnsi="Times New Roman" w:cs="Times New Roman"/>
          <w:lang w:val="en-US"/>
        </w:rPr>
      </w:pPr>
      <w:proofErr w:type="spellStart"/>
      <w:r w:rsidRPr="00765CFA" w:rsidDel="00BF3E2F">
        <w:rPr>
          <w:rFonts w:ascii="Times New Roman" w:hAnsi="Times New Roman" w:cs="Times New Roman"/>
          <w:lang w:val="en-US"/>
        </w:rPr>
        <w:t>Varlıkların</w:t>
      </w:r>
      <w:proofErr w:type="spellEnd"/>
      <w:r w:rsidRPr="00765CFA" w:rsidDel="00BF3E2F">
        <w:rPr>
          <w:rFonts w:ascii="Times New Roman" w:hAnsi="Times New Roman" w:cs="Times New Roman"/>
          <w:lang w:val="en-US"/>
        </w:rPr>
        <w:t xml:space="preserve"> </w:t>
      </w:r>
      <w:proofErr w:type="spellStart"/>
      <w:r w:rsidRPr="00765CFA" w:rsidDel="00BF3E2F">
        <w:rPr>
          <w:rFonts w:ascii="Times New Roman" w:hAnsi="Times New Roman" w:cs="Times New Roman"/>
          <w:lang w:val="en-US"/>
        </w:rPr>
        <w:t>nakde</w:t>
      </w:r>
      <w:proofErr w:type="spellEnd"/>
      <w:r w:rsidRPr="00765CFA" w:rsidDel="00BF3E2F">
        <w:rPr>
          <w:rFonts w:ascii="Times New Roman" w:hAnsi="Times New Roman" w:cs="Times New Roman"/>
          <w:lang w:val="en-US"/>
        </w:rPr>
        <w:t xml:space="preserve"> </w:t>
      </w:r>
      <w:proofErr w:type="spellStart"/>
      <w:r w:rsidRPr="00765CFA" w:rsidDel="00BF3E2F">
        <w:rPr>
          <w:rFonts w:ascii="Times New Roman" w:hAnsi="Times New Roman" w:cs="Times New Roman"/>
          <w:lang w:val="en-US"/>
        </w:rPr>
        <w:t>çevrilmesi</w:t>
      </w:r>
      <w:proofErr w:type="spellEnd"/>
      <w:r w:rsidRPr="00765CFA" w:rsidDel="00BF3E2F">
        <w:rPr>
          <w:rFonts w:ascii="Times New Roman" w:hAnsi="Times New Roman" w:cs="Times New Roman"/>
          <w:lang w:val="en-US"/>
        </w:rPr>
        <w:t xml:space="preserve"> </w:t>
      </w:r>
      <w:proofErr w:type="spellStart"/>
      <w:r w:rsidRPr="00765CFA" w:rsidDel="00BF3E2F">
        <w:rPr>
          <w:rFonts w:ascii="Times New Roman" w:hAnsi="Times New Roman" w:cs="Times New Roman"/>
          <w:lang w:val="en-US"/>
        </w:rPr>
        <w:t>ve</w:t>
      </w:r>
      <w:proofErr w:type="spellEnd"/>
      <w:r w:rsidRPr="00765CFA" w:rsidDel="00BF3E2F">
        <w:rPr>
          <w:rFonts w:ascii="Times New Roman" w:hAnsi="Times New Roman" w:cs="Times New Roman"/>
          <w:lang w:val="en-US"/>
        </w:rPr>
        <w:t xml:space="preserve"> </w:t>
      </w:r>
      <w:proofErr w:type="spellStart"/>
      <w:r w:rsidRPr="00765CFA" w:rsidDel="00BF3E2F">
        <w:rPr>
          <w:rFonts w:ascii="Times New Roman" w:hAnsi="Times New Roman" w:cs="Times New Roman"/>
          <w:lang w:val="en-US"/>
        </w:rPr>
        <w:t>transferinde</w:t>
      </w:r>
      <w:proofErr w:type="spellEnd"/>
      <w:r w:rsidRPr="00765CFA" w:rsidDel="00BF3E2F">
        <w:rPr>
          <w:rFonts w:ascii="Times New Roman" w:hAnsi="Times New Roman" w:cs="Times New Roman"/>
          <w:lang w:val="en-US"/>
        </w:rPr>
        <w:t xml:space="preserve"> </w:t>
      </w:r>
      <w:proofErr w:type="spellStart"/>
      <w:r w:rsidRPr="00765CFA" w:rsidDel="00BF3E2F">
        <w:rPr>
          <w:rFonts w:ascii="Times New Roman" w:hAnsi="Times New Roman" w:cs="Times New Roman"/>
          <w:lang w:val="en-US"/>
        </w:rPr>
        <w:t>ödenen</w:t>
      </w:r>
      <w:proofErr w:type="spellEnd"/>
      <w:r w:rsidRPr="00765CFA" w:rsidDel="00BF3E2F">
        <w:rPr>
          <w:rFonts w:ascii="Times New Roman" w:hAnsi="Times New Roman" w:cs="Times New Roman"/>
          <w:lang w:val="en-US"/>
        </w:rPr>
        <w:t xml:space="preserve"> </w:t>
      </w:r>
      <w:proofErr w:type="spellStart"/>
      <w:r w:rsidRPr="00765CFA">
        <w:rPr>
          <w:rFonts w:ascii="Times New Roman" w:hAnsi="Times New Roman" w:cs="Times New Roman"/>
          <w:lang w:val="en-US"/>
        </w:rPr>
        <w:t>ve</w:t>
      </w:r>
      <w:proofErr w:type="spellEnd"/>
      <w:r w:rsidRPr="00765CFA">
        <w:rPr>
          <w:rFonts w:ascii="Times New Roman" w:hAnsi="Times New Roman" w:cs="Times New Roman"/>
          <w:lang w:val="en-US"/>
        </w:rPr>
        <w:t xml:space="preserve"> </w:t>
      </w:r>
      <w:proofErr w:type="spellStart"/>
      <w:r w:rsidRPr="00765CFA">
        <w:rPr>
          <w:rFonts w:ascii="Times New Roman" w:hAnsi="Times New Roman" w:cs="Times New Roman"/>
          <w:lang w:val="en-US"/>
        </w:rPr>
        <w:t>bunun</w:t>
      </w:r>
      <w:proofErr w:type="spellEnd"/>
      <w:r w:rsidRPr="00765CFA">
        <w:rPr>
          <w:rFonts w:ascii="Times New Roman" w:hAnsi="Times New Roman" w:cs="Times New Roman"/>
          <w:lang w:val="en-US"/>
        </w:rPr>
        <w:t xml:space="preserve"> </w:t>
      </w:r>
      <w:proofErr w:type="spellStart"/>
      <w:r w:rsidRPr="00765CFA">
        <w:rPr>
          <w:rFonts w:ascii="Times New Roman" w:hAnsi="Times New Roman" w:cs="Times New Roman"/>
          <w:lang w:val="en-US"/>
        </w:rPr>
        <w:t>dışında</w:t>
      </w:r>
      <w:proofErr w:type="spellEnd"/>
      <w:r w:rsidRPr="00765CFA">
        <w:rPr>
          <w:rFonts w:ascii="Times New Roman" w:hAnsi="Times New Roman" w:cs="Times New Roman"/>
          <w:lang w:val="en-US"/>
        </w:rPr>
        <w:t xml:space="preserve"> </w:t>
      </w:r>
      <w:proofErr w:type="spellStart"/>
      <w:r w:rsidRPr="00765CFA">
        <w:rPr>
          <w:rFonts w:ascii="Times New Roman" w:hAnsi="Times New Roman" w:cs="Times New Roman"/>
          <w:lang w:val="en-US"/>
        </w:rPr>
        <w:t>Fon’un</w:t>
      </w:r>
      <w:proofErr w:type="spellEnd"/>
      <w:r w:rsidRPr="00765CFA">
        <w:rPr>
          <w:rFonts w:ascii="Times New Roman" w:hAnsi="Times New Roman" w:cs="Times New Roman"/>
          <w:lang w:val="en-US"/>
        </w:rPr>
        <w:t xml:space="preserve"> </w:t>
      </w:r>
      <w:proofErr w:type="spellStart"/>
      <w:r w:rsidRPr="00765CFA">
        <w:rPr>
          <w:rFonts w:ascii="Times New Roman" w:hAnsi="Times New Roman" w:cs="Times New Roman"/>
          <w:lang w:val="en-US"/>
        </w:rPr>
        <w:t>mükellefi</w:t>
      </w:r>
      <w:proofErr w:type="spellEnd"/>
      <w:r w:rsidRPr="00765CFA">
        <w:rPr>
          <w:rFonts w:ascii="Times New Roman" w:hAnsi="Times New Roman" w:cs="Times New Roman"/>
          <w:lang w:val="en-US"/>
        </w:rPr>
        <w:t xml:space="preserve"> </w:t>
      </w:r>
      <w:proofErr w:type="spellStart"/>
      <w:r w:rsidRPr="00765CFA">
        <w:rPr>
          <w:rFonts w:ascii="Times New Roman" w:hAnsi="Times New Roman" w:cs="Times New Roman"/>
          <w:lang w:val="en-US"/>
        </w:rPr>
        <w:t>olduğu</w:t>
      </w:r>
      <w:proofErr w:type="spellEnd"/>
      <w:r w:rsidRPr="00765CFA">
        <w:rPr>
          <w:rFonts w:ascii="Times New Roman" w:hAnsi="Times New Roman" w:cs="Times New Roman"/>
          <w:lang w:val="en-US"/>
        </w:rPr>
        <w:t xml:space="preserve"> her </w:t>
      </w:r>
      <w:proofErr w:type="spellStart"/>
      <w:r w:rsidRPr="00765CFA">
        <w:rPr>
          <w:rFonts w:ascii="Times New Roman" w:hAnsi="Times New Roman" w:cs="Times New Roman"/>
          <w:lang w:val="en-US"/>
        </w:rPr>
        <w:t>türlü</w:t>
      </w:r>
      <w:proofErr w:type="spellEnd"/>
      <w:r w:rsidRPr="00765CFA">
        <w:rPr>
          <w:rFonts w:ascii="Times New Roman" w:hAnsi="Times New Roman" w:cs="Times New Roman"/>
          <w:lang w:val="en-US"/>
        </w:rPr>
        <w:t xml:space="preserve"> </w:t>
      </w:r>
      <w:proofErr w:type="spellStart"/>
      <w:r w:rsidRPr="00765CFA">
        <w:rPr>
          <w:rFonts w:ascii="Times New Roman" w:hAnsi="Times New Roman" w:cs="Times New Roman"/>
          <w:lang w:val="en-US"/>
        </w:rPr>
        <w:t>vergi</w:t>
      </w:r>
      <w:proofErr w:type="spellEnd"/>
      <w:r w:rsidRPr="00765CFA">
        <w:rPr>
          <w:rFonts w:ascii="Times New Roman" w:hAnsi="Times New Roman" w:cs="Times New Roman"/>
          <w:lang w:val="en-US"/>
        </w:rPr>
        <w:t xml:space="preserve">, </w:t>
      </w:r>
      <w:proofErr w:type="spellStart"/>
      <w:r w:rsidRPr="00765CFA">
        <w:rPr>
          <w:rFonts w:ascii="Times New Roman" w:hAnsi="Times New Roman" w:cs="Times New Roman"/>
          <w:lang w:val="en-US"/>
        </w:rPr>
        <w:t>resim</w:t>
      </w:r>
      <w:proofErr w:type="spellEnd"/>
      <w:r w:rsidRPr="00765CFA">
        <w:rPr>
          <w:rFonts w:ascii="Times New Roman" w:hAnsi="Times New Roman" w:cs="Times New Roman"/>
          <w:lang w:val="en-US"/>
        </w:rPr>
        <w:t xml:space="preserve"> </w:t>
      </w:r>
      <w:proofErr w:type="spellStart"/>
      <w:r w:rsidRPr="00765CFA">
        <w:rPr>
          <w:rFonts w:ascii="Times New Roman" w:hAnsi="Times New Roman" w:cs="Times New Roman"/>
          <w:lang w:val="en-US"/>
        </w:rPr>
        <w:t>ve</w:t>
      </w:r>
      <w:proofErr w:type="spellEnd"/>
      <w:r w:rsidRPr="00765CFA">
        <w:rPr>
          <w:rFonts w:ascii="Times New Roman" w:hAnsi="Times New Roman" w:cs="Times New Roman"/>
          <w:lang w:val="en-US"/>
        </w:rPr>
        <w:t xml:space="preserve"> </w:t>
      </w:r>
      <w:proofErr w:type="spellStart"/>
      <w:r w:rsidRPr="00765CFA">
        <w:rPr>
          <w:rFonts w:ascii="Times New Roman" w:hAnsi="Times New Roman" w:cs="Times New Roman"/>
          <w:lang w:val="en-US"/>
        </w:rPr>
        <w:t>komisyonlar</w:t>
      </w:r>
      <w:proofErr w:type="spellEnd"/>
      <w:r w:rsidRPr="00765CFA">
        <w:rPr>
          <w:rFonts w:ascii="Times New Roman" w:hAnsi="Times New Roman" w:cs="Times New Roman"/>
          <w:lang w:val="en-US"/>
        </w:rPr>
        <w:t>,</w:t>
      </w:r>
    </w:p>
    <w:p w14:paraId="562A61DF" w14:textId="0F012DDA" w:rsidR="00A63BD9" w:rsidRPr="00765CFA" w:rsidRDefault="002542B6" w:rsidP="00A63BD9">
      <w:pPr>
        <w:numPr>
          <w:ilvl w:val="0"/>
          <w:numId w:val="6"/>
        </w:numPr>
        <w:spacing w:after="0" w:line="240" w:lineRule="auto"/>
        <w:ind w:left="0" w:right="-1" w:firstLine="426"/>
        <w:jc w:val="both"/>
        <w:rPr>
          <w:rFonts w:ascii="Times New Roman" w:hAnsi="Times New Roman" w:cs="Times New Roman"/>
          <w:lang w:val="en-US"/>
        </w:rPr>
      </w:pPr>
      <w:proofErr w:type="spellStart"/>
      <w:r>
        <w:rPr>
          <w:rFonts w:ascii="Times New Roman" w:hAnsi="Times New Roman" w:cs="Times New Roman"/>
          <w:lang w:val="en-US"/>
        </w:rPr>
        <w:t>Faizsiz</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f</w:t>
      </w:r>
      <w:r w:rsidR="00A63BD9" w:rsidRPr="00765CFA" w:rsidDel="00BF3E2F">
        <w:rPr>
          <w:rFonts w:ascii="Times New Roman" w:hAnsi="Times New Roman" w:cs="Times New Roman"/>
          <w:lang w:val="en-US"/>
        </w:rPr>
        <w:t>inansman</w:t>
      </w:r>
      <w:proofErr w:type="spellEnd"/>
      <w:r w:rsidR="00A63BD9" w:rsidRPr="00765CFA" w:rsidDel="00BF3E2F">
        <w:rPr>
          <w:rFonts w:ascii="Times New Roman" w:hAnsi="Times New Roman" w:cs="Times New Roman"/>
          <w:lang w:val="en-US"/>
        </w:rPr>
        <w:t xml:space="preserve"> </w:t>
      </w:r>
      <w:proofErr w:type="spellStart"/>
      <w:r w:rsidR="00A63BD9" w:rsidRPr="00765CFA" w:rsidDel="00BF3E2F">
        <w:rPr>
          <w:rFonts w:ascii="Times New Roman" w:hAnsi="Times New Roman" w:cs="Times New Roman"/>
          <w:lang w:val="en-US"/>
        </w:rPr>
        <w:t>giderleri</w:t>
      </w:r>
      <w:proofErr w:type="spellEnd"/>
      <w:r w:rsidR="00A63BD9" w:rsidRPr="00765CFA" w:rsidDel="00BF3E2F">
        <w:rPr>
          <w:rFonts w:ascii="Times New Roman" w:hAnsi="Times New Roman" w:cs="Times New Roman"/>
          <w:lang w:val="en-US"/>
        </w:rPr>
        <w:t xml:space="preserve">, </w:t>
      </w:r>
      <w:proofErr w:type="spellStart"/>
      <w:r w:rsidR="00A63BD9" w:rsidRPr="00765CFA" w:rsidDel="00BF3E2F">
        <w:rPr>
          <w:rFonts w:ascii="Times New Roman" w:hAnsi="Times New Roman" w:cs="Times New Roman"/>
          <w:lang w:val="en-US"/>
        </w:rPr>
        <w:t>komisyon</w:t>
      </w:r>
      <w:proofErr w:type="spellEnd"/>
      <w:r w:rsidR="00A63BD9" w:rsidRPr="00765CFA" w:rsidDel="00BF3E2F">
        <w:rPr>
          <w:rFonts w:ascii="Times New Roman" w:hAnsi="Times New Roman" w:cs="Times New Roman"/>
          <w:lang w:val="en-US"/>
        </w:rPr>
        <w:t xml:space="preserve">, </w:t>
      </w:r>
      <w:proofErr w:type="spellStart"/>
      <w:r w:rsidR="00A63BD9" w:rsidRPr="00765CFA" w:rsidDel="00BF3E2F">
        <w:rPr>
          <w:rFonts w:ascii="Times New Roman" w:hAnsi="Times New Roman" w:cs="Times New Roman"/>
          <w:lang w:val="en-US"/>
        </w:rPr>
        <w:t>masraf</w:t>
      </w:r>
      <w:proofErr w:type="spellEnd"/>
      <w:r w:rsidR="00A63BD9" w:rsidRPr="00765CFA" w:rsidDel="00BF3E2F">
        <w:rPr>
          <w:rFonts w:ascii="Times New Roman" w:hAnsi="Times New Roman" w:cs="Times New Roman"/>
          <w:lang w:val="en-US"/>
        </w:rPr>
        <w:t xml:space="preserve"> </w:t>
      </w:r>
      <w:proofErr w:type="spellStart"/>
      <w:r w:rsidR="00A63BD9" w:rsidRPr="00765CFA" w:rsidDel="00BF3E2F">
        <w:rPr>
          <w:rFonts w:ascii="Times New Roman" w:hAnsi="Times New Roman" w:cs="Times New Roman"/>
          <w:lang w:val="en-US"/>
        </w:rPr>
        <w:t>ve</w:t>
      </w:r>
      <w:proofErr w:type="spellEnd"/>
      <w:r w:rsidR="00A63BD9" w:rsidRPr="00765CFA" w:rsidDel="00BF3E2F">
        <w:rPr>
          <w:rFonts w:ascii="Times New Roman" w:hAnsi="Times New Roman" w:cs="Times New Roman"/>
          <w:lang w:val="en-US"/>
        </w:rPr>
        <w:t xml:space="preserve"> </w:t>
      </w:r>
      <w:proofErr w:type="spellStart"/>
      <w:r w:rsidR="00A63BD9" w:rsidRPr="00765CFA" w:rsidDel="00BF3E2F">
        <w:rPr>
          <w:rFonts w:ascii="Times New Roman" w:hAnsi="Times New Roman" w:cs="Times New Roman"/>
          <w:lang w:val="en-US"/>
        </w:rPr>
        <w:t>kur</w:t>
      </w:r>
      <w:proofErr w:type="spellEnd"/>
      <w:r w:rsidR="00A63BD9" w:rsidRPr="00765CFA" w:rsidDel="00BF3E2F">
        <w:rPr>
          <w:rFonts w:ascii="Times New Roman" w:hAnsi="Times New Roman" w:cs="Times New Roman"/>
          <w:lang w:val="en-US"/>
        </w:rPr>
        <w:t xml:space="preserve"> </w:t>
      </w:r>
      <w:proofErr w:type="spellStart"/>
      <w:r w:rsidR="00A63BD9" w:rsidRPr="00765CFA" w:rsidDel="00BF3E2F">
        <w:rPr>
          <w:rFonts w:ascii="Times New Roman" w:hAnsi="Times New Roman" w:cs="Times New Roman"/>
          <w:lang w:val="en-US"/>
        </w:rPr>
        <w:t>farkları</w:t>
      </w:r>
      <w:proofErr w:type="spellEnd"/>
      <w:r w:rsidR="00A63BD9" w:rsidRPr="00765CFA">
        <w:rPr>
          <w:rFonts w:ascii="Times New Roman" w:hAnsi="Times New Roman" w:cs="Times New Roman"/>
          <w:lang w:val="en-US"/>
        </w:rPr>
        <w:t>,</w:t>
      </w:r>
    </w:p>
    <w:p w14:paraId="32F9903D" w14:textId="77777777" w:rsidR="00A63BD9" w:rsidRPr="00765CFA" w:rsidRDefault="00A63BD9" w:rsidP="00A63BD9">
      <w:pPr>
        <w:numPr>
          <w:ilvl w:val="0"/>
          <w:numId w:val="6"/>
        </w:numPr>
        <w:spacing w:after="0" w:line="240" w:lineRule="auto"/>
        <w:ind w:left="0" w:right="-1" w:firstLine="426"/>
        <w:jc w:val="both"/>
        <w:rPr>
          <w:rFonts w:ascii="Times New Roman" w:hAnsi="Times New Roman" w:cs="Times New Roman"/>
          <w:lang w:val="en-US"/>
        </w:rPr>
      </w:pPr>
      <w:proofErr w:type="spellStart"/>
      <w:r w:rsidRPr="00765CFA">
        <w:rPr>
          <w:rFonts w:ascii="Times New Roman" w:hAnsi="Times New Roman" w:cs="Times New Roman"/>
          <w:lang w:val="en-US"/>
        </w:rPr>
        <w:t>Portföye</w:t>
      </w:r>
      <w:proofErr w:type="spellEnd"/>
      <w:r w:rsidRPr="00765CFA">
        <w:rPr>
          <w:rFonts w:ascii="Times New Roman" w:hAnsi="Times New Roman" w:cs="Times New Roman"/>
          <w:lang w:val="en-US"/>
        </w:rPr>
        <w:t xml:space="preserve"> </w:t>
      </w:r>
      <w:proofErr w:type="spellStart"/>
      <w:r w:rsidRPr="00765CFA">
        <w:rPr>
          <w:rFonts w:ascii="Times New Roman" w:hAnsi="Times New Roman" w:cs="Times New Roman"/>
          <w:lang w:val="en-US"/>
        </w:rPr>
        <w:t>alımlarda</w:t>
      </w:r>
      <w:proofErr w:type="spellEnd"/>
      <w:r w:rsidRPr="00765CFA">
        <w:rPr>
          <w:rFonts w:ascii="Times New Roman" w:hAnsi="Times New Roman" w:cs="Times New Roman"/>
          <w:lang w:val="en-US"/>
        </w:rPr>
        <w:t xml:space="preserve"> </w:t>
      </w:r>
      <w:proofErr w:type="spellStart"/>
      <w:r w:rsidRPr="00765CFA">
        <w:rPr>
          <w:rFonts w:ascii="Times New Roman" w:hAnsi="Times New Roman" w:cs="Times New Roman"/>
          <w:lang w:val="en-US"/>
        </w:rPr>
        <w:t>ve</w:t>
      </w:r>
      <w:proofErr w:type="spellEnd"/>
      <w:r w:rsidRPr="00765CFA">
        <w:rPr>
          <w:rFonts w:ascii="Times New Roman" w:hAnsi="Times New Roman" w:cs="Times New Roman"/>
          <w:lang w:val="en-US"/>
        </w:rPr>
        <w:t xml:space="preserve"> </w:t>
      </w:r>
      <w:proofErr w:type="spellStart"/>
      <w:r w:rsidRPr="00765CFA">
        <w:rPr>
          <w:rFonts w:ascii="Times New Roman" w:hAnsi="Times New Roman" w:cs="Times New Roman"/>
          <w:lang w:val="en-US"/>
        </w:rPr>
        <w:t>portföyden</w:t>
      </w:r>
      <w:proofErr w:type="spellEnd"/>
      <w:r w:rsidRPr="00765CFA">
        <w:rPr>
          <w:rFonts w:ascii="Times New Roman" w:hAnsi="Times New Roman" w:cs="Times New Roman"/>
          <w:lang w:val="en-US"/>
        </w:rPr>
        <w:t xml:space="preserve"> </w:t>
      </w:r>
      <w:proofErr w:type="spellStart"/>
      <w:r w:rsidRPr="00765CFA">
        <w:rPr>
          <w:rFonts w:ascii="Times New Roman" w:hAnsi="Times New Roman" w:cs="Times New Roman"/>
          <w:lang w:val="en-US"/>
        </w:rPr>
        <w:t>satımlarda</w:t>
      </w:r>
      <w:proofErr w:type="spellEnd"/>
      <w:r w:rsidRPr="00765CFA">
        <w:rPr>
          <w:rFonts w:ascii="Times New Roman" w:hAnsi="Times New Roman" w:cs="Times New Roman"/>
          <w:lang w:val="en-US"/>
        </w:rPr>
        <w:t xml:space="preserve"> </w:t>
      </w:r>
      <w:proofErr w:type="spellStart"/>
      <w:r w:rsidRPr="00765CFA">
        <w:rPr>
          <w:rFonts w:ascii="Times New Roman" w:hAnsi="Times New Roman" w:cs="Times New Roman"/>
          <w:lang w:val="en-US"/>
        </w:rPr>
        <w:t>ödenen</w:t>
      </w:r>
      <w:proofErr w:type="spellEnd"/>
      <w:r w:rsidRPr="00765CFA">
        <w:rPr>
          <w:rFonts w:ascii="Times New Roman" w:hAnsi="Times New Roman" w:cs="Times New Roman"/>
          <w:lang w:val="en-US"/>
        </w:rPr>
        <w:t xml:space="preserve"> </w:t>
      </w:r>
      <w:proofErr w:type="spellStart"/>
      <w:r w:rsidRPr="00765CFA">
        <w:rPr>
          <w:rFonts w:ascii="Times New Roman" w:hAnsi="Times New Roman" w:cs="Times New Roman"/>
          <w:lang w:val="en-US"/>
        </w:rPr>
        <w:t>kurtajlar</w:t>
      </w:r>
      <w:proofErr w:type="spellEnd"/>
      <w:r w:rsidRPr="00765CFA">
        <w:rPr>
          <w:rFonts w:ascii="Times New Roman" w:hAnsi="Times New Roman" w:cs="Times New Roman"/>
          <w:lang w:val="en-US"/>
        </w:rPr>
        <w:t xml:space="preserve"> </w:t>
      </w:r>
      <w:proofErr w:type="spellStart"/>
      <w:r w:rsidRPr="00765CFA">
        <w:rPr>
          <w:rFonts w:ascii="Times New Roman" w:hAnsi="Times New Roman" w:cs="Times New Roman"/>
          <w:lang w:val="en-US"/>
        </w:rPr>
        <w:t>ve</w:t>
      </w:r>
      <w:proofErr w:type="spellEnd"/>
      <w:r w:rsidRPr="00765CFA">
        <w:rPr>
          <w:rFonts w:ascii="Times New Roman" w:hAnsi="Times New Roman" w:cs="Times New Roman"/>
          <w:lang w:val="en-US"/>
        </w:rPr>
        <w:t xml:space="preserve"> </w:t>
      </w:r>
      <w:proofErr w:type="spellStart"/>
      <w:r w:rsidRPr="00765CFA">
        <w:rPr>
          <w:rFonts w:ascii="Times New Roman" w:hAnsi="Times New Roman" w:cs="Times New Roman"/>
          <w:lang w:val="en-US"/>
        </w:rPr>
        <w:t>komisyonlar</w:t>
      </w:r>
      <w:proofErr w:type="spellEnd"/>
      <w:r w:rsidRPr="00765CFA">
        <w:rPr>
          <w:rFonts w:ascii="Times New Roman" w:hAnsi="Times New Roman" w:cs="Times New Roman"/>
          <w:lang w:val="en-US"/>
        </w:rPr>
        <w:t xml:space="preserve"> </w:t>
      </w:r>
      <w:proofErr w:type="spellStart"/>
      <w:r w:rsidRPr="00765CFA">
        <w:rPr>
          <w:rFonts w:ascii="Times New Roman" w:hAnsi="Times New Roman" w:cs="Times New Roman"/>
          <w:lang w:val="en-US"/>
        </w:rPr>
        <w:t>ile</w:t>
      </w:r>
      <w:proofErr w:type="spellEnd"/>
      <w:r w:rsidRPr="00765CFA">
        <w:rPr>
          <w:rFonts w:ascii="Times New Roman" w:hAnsi="Times New Roman" w:cs="Times New Roman"/>
          <w:lang w:val="en-US"/>
        </w:rPr>
        <w:t xml:space="preserve"> </w:t>
      </w:r>
      <w:proofErr w:type="spellStart"/>
      <w:r w:rsidRPr="00765CFA">
        <w:rPr>
          <w:rFonts w:ascii="Times New Roman" w:hAnsi="Times New Roman" w:cs="Times New Roman"/>
          <w:lang w:val="en-US"/>
        </w:rPr>
        <w:t>alım</w:t>
      </w:r>
      <w:proofErr w:type="spellEnd"/>
      <w:r w:rsidRPr="00765CFA">
        <w:rPr>
          <w:rFonts w:ascii="Times New Roman" w:hAnsi="Times New Roman" w:cs="Times New Roman"/>
          <w:lang w:val="en-US"/>
        </w:rPr>
        <w:t xml:space="preserve"> </w:t>
      </w:r>
      <w:proofErr w:type="spellStart"/>
      <w:r w:rsidRPr="00765CFA">
        <w:rPr>
          <w:rFonts w:ascii="Times New Roman" w:hAnsi="Times New Roman" w:cs="Times New Roman"/>
          <w:lang w:val="en-US"/>
        </w:rPr>
        <w:t>veya</w:t>
      </w:r>
      <w:proofErr w:type="spellEnd"/>
      <w:r w:rsidRPr="00765CFA">
        <w:rPr>
          <w:rFonts w:ascii="Times New Roman" w:hAnsi="Times New Roman" w:cs="Times New Roman"/>
          <w:lang w:val="en-US"/>
        </w:rPr>
        <w:t xml:space="preserve"> </w:t>
      </w:r>
      <w:proofErr w:type="spellStart"/>
      <w:r w:rsidRPr="00765CFA">
        <w:rPr>
          <w:rFonts w:ascii="Times New Roman" w:hAnsi="Times New Roman" w:cs="Times New Roman"/>
          <w:lang w:val="en-US"/>
        </w:rPr>
        <w:t>satım</w:t>
      </w:r>
      <w:proofErr w:type="spellEnd"/>
      <w:r w:rsidRPr="00765CFA">
        <w:rPr>
          <w:rFonts w:ascii="Times New Roman" w:hAnsi="Times New Roman" w:cs="Times New Roman"/>
          <w:lang w:val="en-US"/>
        </w:rPr>
        <w:t xml:space="preserve"> </w:t>
      </w:r>
      <w:proofErr w:type="spellStart"/>
      <w:r w:rsidRPr="00765CFA">
        <w:rPr>
          <w:rFonts w:ascii="Times New Roman" w:hAnsi="Times New Roman" w:cs="Times New Roman"/>
          <w:lang w:val="en-US"/>
        </w:rPr>
        <w:t>gerçekleşmese</w:t>
      </w:r>
      <w:proofErr w:type="spellEnd"/>
      <w:r w:rsidRPr="00765CFA">
        <w:rPr>
          <w:rFonts w:ascii="Times New Roman" w:hAnsi="Times New Roman" w:cs="Times New Roman"/>
          <w:lang w:val="en-US"/>
        </w:rPr>
        <w:t xml:space="preserve"> </w:t>
      </w:r>
      <w:proofErr w:type="spellStart"/>
      <w:r w:rsidRPr="00765CFA">
        <w:rPr>
          <w:rFonts w:ascii="Times New Roman" w:hAnsi="Times New Roman" w:cs="Times New Roman"/>
          <w:lang w:val="en-US"/>
        </w:rPr>
        <w:t>dahi</w:t>
      </w:r>
      <w:proofErr w:type="spellEnd"/>
      <w:r w:rsidRPr="00765CFA">
        <w:rPr>
          <w:rFonts w:ascii="Times New Roman" w:hAnsi="Times New Roman" w:cs="Times New Roman"/>
          <w:lang w:val="en-US"/>
        </w:rPr>
        <w:t xml:space="preserve"> </w:t>
      </w:r>
      <w:proofErr w:type="spellStart"/>
      <w:r w:rsidRPr="00765CFA">
        <w:rPr>
          <w:rFonts w:ascii="Times New Roman" w:hAnsi="Times New Roman" w:cs="Times New Roman"/>
          <w:lang w:val="en-US"/>
        </w:rPr>
        <w:t>bu</w:t>
      </w:r>
      <w:proofErr w:type="spellEnd"/>
      <w:r w:rsidRPr="00765CFA">
        <w:rPr>
          <w:rFonts w:ascii="Times New Roman" w:hAnsi="Times New Roman" w:cs="Times New Roman"/>
          <w:lang w:val="en-US"/>
        </w:rPr>
        <w:t xml:space="preserve"> </w:t>
      </w:r>
      <w:proofErr w:type="spellStart"/>
      <w:r w:rsidRPr="00765CFA">
        <w:rPr>
          <w:rFonts w:ascii="Times New Roman" w:hAnsi="Times New Roman" w:cs="Times New Roman"/>
          <w:lang w:val="en-US"/>
        </w:rPr>
        <w:t>amaçla</w:t>
      </w:r>
      <w:proofErr w:type="spellEnd"/>
      <w:r w:rsidRPr="00765CFA">
        <w:rPr>
          <w:rFonts w:ascii="Times New Roman" w:hAnsi="Times New Roman" w:cs="Times New Roman"/>
          <w:lang w:val="en-US"/>
        </w:rPr>
        <w:t xml:space="preserve"> </w:t>
      </w:r>
      <w:proofErr w:type="spellStart"/>
      <w:r w:rsidRPr="00765CFA">
        <w:rPr>
          <w:rFonts w:ascii="Times New Roman" w:hAnsi="Times New Roman" w:cs="Times New Roman"/>
          <w:lang w:val="en-US"/>
        </w:rPr>
        <w:t>yapılan</w:t>
      </w:r>
      <w:proofErr w:type="spellEnd"/>
      <w:r w:rsidRPr="00765CFA">
        <w:rPr>
          <w:rFonts w:ascii="Times New Roman" w:hAnsi="Times New Roman" w:cs="Times New Roman"/>
          <w:lang w:val="en-US"/>
        </w:rPr>
        <w:t xml:space="preserve"> </w:t>
      </w:r>
      <w:proofErr w:type="spellStart"/>
      <w:r w:rsidRPr="00765CFA">
        <w:rPr>
          <w:rFonts w:ascii="Times New Roman" w:hAnsi="Times New Roman" w:cs="Times New Roman"/>
          <w:lang w:val="en-US"/>
        </w:rPr>
        <w:t>ve</w:t>
      </w:r>
      <w:proofErr w:type="spellEnd"/>
      <w:r w:rsidRPr="00765CFA">
        <w:rPr>
          <w:rFonts w:ascii="Times New Roman" w:hAnsi="Times New Roman" w:cs="Times New Roman"/>
          <w:lang w:val="en-US"/>
        </w:rPr>
        <w:t xml:space="preserve"> </w:t>
      </w:r>
      <w:proofErr w:type="spellStart"/>
      <w:r w:rsidRPr="00765CFA">
        <w:rPr>
          <w:rFonts w:ascii="Times New Roman" w:hAnsi="Times New Roman" w:cs="Times New Roman"/>
          <w:lang w:val="en-US"/>
        </w:rPr>
        <w:t>Fon’un</w:t>
      </w:r>
      <w:proofErr w:type="spellEnd"/>
      <w:r w:rsidRPr="00765CFA">
        <w:rPr>
          <w:rFonts w:ascii="Times New Roman" w:hAnsi="Times New Roman" w:cs="Times New Roman"/>
          <w:lang w:val="en-US"/>
        </w:rPr>
        <w:t xml:space="preserve"> </w:t>
      </w:r>
      <w:proofErr w:type="spellStart"/>
      <w:r w:rsidRPr="00765CFA">
        <w:rPr>
          <w:rFonts w:ascii="Times New Roman" w:hAnsi="Times New Roman" w:cs="Times New Roman"/>
          <w:lang w:val="en-US"/>
        </w:rPr>
        <w:t>faaliyetleri</w:t>
      </w:r>
      <w:proofErr w:type="spellEnd"/>
      <w:r w:rsidRPr="00765CFA">
        <w:rPr>
          <w:rFonts w:ascii="Times New Roman" w:hAnsi="Times New Roman" w:cs="Times New Roman"/>
          <w:lang w:val="en-US"/>
        </w:rPr>
        <w:t xml:space="preserve"> </w:t>
      </w:r>
      <w:proofErr w:type="spellStart"/>
      <w:r w:rsidRPr="00765CFA">
        <w:rPr>
          <w:rFonts w:ascii="Times New Roman" w:hAnsi="Times New Roman" w:cs="Times New Roman"/>
          <w:lang w:val="en-US"/>
        </w:rPr>
        <w:t>ile</w:t>
      </w:r>
      <w:proofErr w:type="spellEnd"/>
      <w:r w:rsidRPr="00765CFA">
        <w:rPr>
          <w:rFonts w:ascii="Times New Roman" w:hAnsi="Times New Roman" w:cs="Times New Roman"/>
          <w:lang w:val="en-US"/>
        </w:rPr>
        <w:t xml:space="preserve"> </w:t>
      </w:r>
      <w:proofErr w:type="spellStart"/>
      <w:r w:rsidRPr="00765CFA">
        <w:rPr>
          <w:rFonts w:ascii="Times New Roman" w:hAnsi="Times New Roman" w:cs="Times New Roman"/>
          <w:lang w:val="en-US"/>
        </w:rPr>
        <w:t>ilgili</w:t>
      </w:r>
      <w:proofErr w:type="spellEnd"/>
      <w:r w:rsidRPr="00765CFA">
        <w:rPr>
          <w:rFonts w:ascii="Times New Roman" w:hAnsi="Times New Roman" w:cs="Times New Roman"/>
          <w:lang w:val="en-US"/>
        </w:rPr>
        <w:t xml:space="preserve"> </w:t>
      </w:r>
      <w:proofErr w:type="spellStart"/>
      <w:r w:rsidRPr="00765CFA">
        <w:rPr>
          <w:rFonts w:ascii="Times New Roman" w:hAnsi="Times New Roman" w:cs="Times New Roman"/>
          <w:lang w:val="en-US"/>
        </w:rPr>
        <w:t>olduğu</w:t>
      </w:r>
      <w:proofErr w:type="spellEnd"/>
      <w:r w:rsidRPr="00765CFA">
        <w:rPr>
          <w:rFonts w:ascii="Times New Roman" w:hAnsi="Times New Roman" w:cs="Times New Roman"/>
          <w:lang w:val="en-US"/>
        </w:rPr>
        <w:t xml:space="preserve"> </w:t>
      </w:r>
      <w:proofErr w:type="spellStart"/>
      <w:r w:rsidRPr="00765CFA">
        <w:rPr>
          <w:rFonts w:ascii="Times New Roman" w:hAnsi="Times New Roman" w:cs="Times New Roman"/>
          <w:lang w:val="en-US"/>
        </w:rPr>
        <w:t>yönetim</w:t>
      </w:r>
      <w:proofErr w:type="spellEnd"/>
      <w:r w:rsidRPr="00765CFA">
        <w:rPr>
          <w:rFonts w:ascii="Times New Roman" w:hAnsi="Times New Roman" w:cs="Times New Roman"/>
          <w:lang w:val="en-US"/>
        </w:rPr>
        <w:t xml:space="preserve"> </w:t>
      </w:r>
      <w:proofErr w:type="spellStart"/>
      <w:r w:rsidRPr="00765CFA">
        <w:rPr>
          <w:rFonts w:ascii="Times New Roman" w:hAnsi="Times New Roman" w:cs="Times New Roman"/>
          <w:lang w:val="en-US"/>
        </w:rPr>
        <w:t>kurulu</w:t>
      </w:r>
      <w:proofErr w:type="spellEnd"/>
      <w:r w:rsidRPr="00765CFA">
        <w:rPr>
          <w:rFonts w:ascii="Times New Roman" w:hAnsi="Times New Roman" w:cs="Times New Roman"/>
          <w:lang w:val="en-US"/>
        </w:rPr>
        <w:t xml:space="preserve"> </w:t>
      </w:r>
      <w:proofErr w:type="spellStart"/>
      <w:r w:rsidRPr="00765CFA">
        <w:rPr>
          <w:rFonts w:ascii="Times New Roman" w:hAnsi="Times New Roman" w:cs="Times New Roman"/>
          <w:lang w:val="en-US"/>
        </w:rPr>
        <w:t>kararı</w:t>
      </w:r>
      <w:proofErr w:type="spellEnd"/>
      <w:r w:rsidRPr="00765CFA">
        <w:rPr>
          <w:rFonts w:ascii="Times New Roman" w:hAnsi="Times New Roman" w:cs="Times New Roman"/>
          <w:lang w:val="en-US"/>
        </w:rPr>
        <w:t xml:space="preserve"> </w:t>
      </w:r>
      <w:proofErr w:type="spellStart"/>
      <w:r w:rsidRPr="00765CFA">
        <w:rPr>
          <w:rFonts w:ascii="Times New Roman" w:hAnsi="Times New Roman" w:cs="Times New Roman"/>
          <w:lang w:val="en-US"/>
        </w:rPr>
        <w:t>ile</w:t>
      </w:r>
      <w:proofErr w:type="spellEnd"/>
      <w:r w:rsidRPr="00765CFA">
        <w:rPr>
          <w:rFonts w:ascii="Times New Roman" w:hAnsi="Times New Roman" w:cs="Times New Roman"/>
          <w:lang w:val="en-US"/>
        </w:rPr>
        <w:t xml:space="preserve"> </w:t>
      </w:r>
      <w:proofErr w:type="spellStart"/>
      <w:r w:rsidRPr="00765CFA">
        <w:rPr>
          <w:rFonts w:ascii="Times New Roman" w:hAnsi="Times New Roman" w:cs="Times New Roman"/>
          <w:lang w:val="en-US"/>
        </w:rPr>
        <w:t>belirlenen</w:t>
      </w:r>
      <w:proofErr w:type="spellEnd"/>
      <w:r w:rsidRPr="00765CFA">
        <w:rPr>
          <w:rFonts w:ascii="Times New Roman" w:hAnsi="Times New Roman" w:cs="Times New Roman"/>
          <w:lang w:val="en-US"/>
        </w:rPr>
        <w:t xml:space="preserve"> </w:t>
      </w:r>
      <w:proofErr w:type="spellStart"/>
      <w:r w:rsidRPr="00765CFA">
        <w:rPr>
          <w:rFonts w:ascii="Times New Roman" w:hAnsi="Times New Roman" w:cs="Times New Roman"/>
          <w:lang w:val="en-US"/>
        </w:rPr>
        <w:t>masraflar</w:t>
      </w:r>
      <w:proofErr w:type="spellEnd"/>
      <w:r w:rsidRPr="00765CFA">
        <w:rPr>
          <w:rFonts w:ascii="Times New Roman" w:hAnsi="Times New Roman" w:cs="Times New Roman"/>
          <w:lang w:val="en-US"/>
        </w:rPr>
        <w:t xml:space="preserve"> (</w:t>
      </w:r>
      <w:proofErr w:type="spellStart"/>
      <w:r w:rsidRPr="00765CFA">
        <w:rPr>
          <w:rFonts w:ascii="Times New Roman" w:hAnsi="Times New Roman" w:cs="Times New Roman"/>
          <w:lang w:val="en-US"/>
        </w:rPr>
        <w:t>yabancı</w:t>
      </w:r>
      <w:proofErr w:type="spellEnd"/>
      <w:r w:rsidRPr="00765CFA">
        <w:rPr>
          <w:rFonts w:ascii="Times New Roman" w:hAnsi="Times New Roman" w:cs="Times New Roman"/>
          <w:lang w:val="en-US"/>
        </w:rPr>
        <w:t xml:space="preserve"> para </w:t>
      </w:r>
      <w:proofErr w:type="spellStart"/>
      <w:r w:rsidRPr="00765CFA">
        <w:rPr>
          <w:rFonts w:ascii="Times New Roman" w:hAnsi="Times New Roman" w:cs="Times New Roman"/>
          <w:lang w:val="en-US"/>
        </w:rPr>
        <w:t>cinsinden</w:t>
      </w:r>
      <w:proofErr w:type="spellEnd"/>
      <w:r w:rsidRPr="00765CFA">
        <w:rPr>
          <w:rFonts w:ascii="Times New Roman" w:hAnsi="Times New Roman" w:cs="Times New Roman"/>
          <w:lang w:val="en-US"/>
        </w:rPr>
        <w:t xml:space="preserve"> </w:t>
      </w:r>
      <w:proofErr w:type="spellStart"/>
      <w:r w:rsidRPr="00765CFA">
        <w:rPr>
          <w:rFonts w:ascii="Times New Roman" w:hAnsi="Times New Roman" w:cs="Times New Roman"/>
          <w:lang w:val="en-US"/>
        </w:rPr>
        <w:t>yapılan</w:t>
      </w:r>
      <w:proofErr w:type="spellEnd"/>
      <w:r w:rsidRPr="00765CFA">
        <w:rPr>
          <w:rFonts w:ascii="Times New Roman" w:hAnsi="Times New Roman" w:cs="Times New Roman"/>
          <w:lang w:val="en-US"/>
        </w:rPr>
        <w:t xml:space="preserve"> </w:t>
      </w:r>
      <w:proofErr w:type="spellStart"/>
      <w:r w:rsidRPr="00765CFA">
        <w:rPr>
          <w:rFonts w:ascii="Times New Roman" w:hAnsi="Times New Roman" w:cs="Times New Roman"/>
          <w:lang w:val="en-US"/>
        </w:rPr>
        <w:t>giderler</w:t>
      </w:r>
      <w:proofErr w:type="spellEnd"/>
      <w:r w:rsidRPr="00765CFA">
        <w:rPr>
          <w:rFonts w:ascii="Times New Roman" w:hAnsi="Times New Roman" w:cs="Times New Roman"/>
          <w:lang w:val="en-US"/>
        </w:rPr>
        <w:t xml:space="preserve"> TCMB </w:t>
      </w:r>
      <w:proofErr w:type="spellStart"/>
      <w:r w:rsidRPr="00765CFA">
        <w:rPr>
          <w:rFonts w:ascii="Times New Roman" w:hAnsi="Times New Roman" w:cs="Times New Roman"/>
          <w:lang w:val="en-US"/>
        </w:rPr>
        <w:t>döviz</w:t>
      </w:r>
      <w:proofErr w:type="spellEnd"/>
      <w:r w:rsidRPr="00765CFA">
        <w:rPr>
          <w:rFonts w:ascii="Times New Roman" w:hAnsi="Times New Roman" w:cs="Times New Roman"/>
          <w:lang w:val="en-US"/>
        </w:rPr>
        <w:t xml:space="preserve"> </w:t>
      </w:r>
      <w:proofErr w:type="spellStart"/>
      <w:r w:rsidRPr="00765CFA">
        <w:rPr>
          <w:rFonts w:ascii="Times New Roman" w:hAnsi="Times New Roman" w:cs="Times New Roman"/>
          <w:lang w:val="en-US"/>
        </w:rPr>
        <w:t>satış</w:t>
      </w:r>
      <w:proofErr w:type="spellEnd"/>
      <w:r w:rsidRPr="00765CFA">
        <w:rPr>
          <w:rFonts w:ascii="Times New Roman" w:hAnsi="Times New Roman" w:cs="Times New Roman"/>
          <w:lang w:val="en-US"/>
        </w:rPr>
        <w:t xml:space="preserve"> kuru </w:t>
      </w:r>
      <w:proofErr w:type="spellStart"/>
      <w:r w:rsidRPr="00765CFA">
        <w:rPr>
          <w:rFonts w:ascii="Times New Roman" w:hAnsi="Times New Roman" w:cs="Times New Roman"/>
          <w:lang w:val="en-US"/>
        </w:rPr>
        <w:t>üzerinden</w:t>
      </w:r>
      <w:proofErr w:type="spellEnd"/>
      <w:r w:rsidRPr="00765CFA">
        <w:rPr>
          <w:rFonts w:ascii="Times New Roman" w:hAnsi="Times New Roman" w:cs="Times New Roman"/>
          <w:lang w:val="en-US"/>
        </w:rPr>
        <w:t xml:space="preserve"> Türk </w:t>
      </w:r>
      <w:proofErr w:type="spellStart"/>
      <w:r w:rsidRPr="00765CFA">
        <w:rPr>
          <w:rFonts w:ascii="Times New Roman" w:hAnsi="Times New Roman" w:cs="Times New Roman"/>
          <w:lang w:val="en-US"/>
        </w:rPr>
        <w:t>Lirasına</w:t>
      </w:r>
      <w:proofErr w:type="spellEnd"/>
      <w:r w:rsidRPr="00765CFA">
        <w:rPr>
          <w:rFonts w:ascii="Times New Roman" w:hAnsi="Times New Roman" w:cs="Times New Roman"/>
          <w:lang w:val="en-US"/>
        </w:rPr>
        <w:t xml:space="preserve"> </w:t>
      </w:r>
      <w:proofErr w:type="spellStart"/>
      <w:r w:rsidRPr="00765CFA">
        <w:rPr>
          <w:rFonts w:ascii="Times New Roman" w:hAnsi="Times New Roman" w:cs="Times New Roman"/>
          <w:lang w:val="en-US"/>
        </w:rPr>
        <w:t>çevrilerek</w:t>
      </w:r>
      <w:proofErr w:type="spellEnd"/>
      <w:r w:rsidRPr="00765CFA">
        <w:rPr>
          <w:rFonts w:ascii="Times New Roman" w:hAnsi="Times New Roman" w:cs="Times New Roman"/>
          <w:lang w:val="en-US"/>
        </w:rPr>
        <w:t xml:space="preserve"> </w:t>
      </w:r>
      <w:proofErr w:type="spellStart"/>
      <w:r w:rsidRPr="00765CFA">
        <w:rPr>
          <w:rFonts w:ascii="Times New Roman" w:hAnsi="Times New Roman" w:cs="Times New Roman"/>
          <w:lang w:val="en-US"/>
        </w:rPr>
        <w:t>kaydolunur</w:t>
      </w:r>
      <w:proofErr w:type="spellEnd"/>
      <w:r w:rsidRPr="00765CFA">
        <w:rPr>
          <w:rFonts w:ascii="Times New Roman" w:hAnsi="Times New Roman" w:cs="Times New Roman"/>
          <w:lang w:val="en-US"/>
        </w:rPr>
        <w:t>.),</w:t>
      </w:r>
    </w:p>
    <w:p w14:paraId="2B1F410A" w14:textId="77777777" w:rsidR="00A63BD9" w:rsidRPr="00765CFA" w:rsidRDefault="00A63BD9" w:rsidP="00A63BD9">
      <w:pPr>
        <w:spacing w:after="0"/>
        <w:ind w:firstLine="425"/>
        <w:jc w:val="both"/>
        <w:rPr>
          <w:rFonts w:ascii="Times New Roman" w:hAnsi="Times New Roman" w:cs="Times New Roman"/>
          <w:lang w:val="en-US"/>
        </w:rPr>
      </w:pPr>
      <w:r w:rsidRPr="00765CFA">
        <w:rPr>
          <w:rFonts w:ascii="Times New Roman" w:hAnsi="Times New Roman" w:cs="Times New Roman"/>
          <w:lang w:val="en-US"/>
        </w:rPr>
        <w:t xml:space="preserve">ğ) </w:t>
      </w:r>
      <w:proofErr w:type="spellStart"/>
      <w:r w:rsidRPr="00765CFA">
        <w:rPr>
          <w:rFonts w:ascii="Times New Roman" w:hAnsi="Times New Roman" w:cs="Times New Roman"/>
          <w:lang w:val="en-US"/>
        </w:rPr>
        <w:t>Portföyde</w:t>
      </w:r>
      <w:proofErr w:type="spellEnd"/>
      <w:r w:rsidRPr="00765CFA">
        <w:rPr>
          <w:rFonts w:ascii="Times New Roman" w:hAnsi="Times New Roman" w:cs="Times New Roman"/>
          <w:lang w:val="en-US"/>
        </w:rPr>
        <w:t xml:space="preserve"> </w:t>
      </w:r>
      <w:proofErr w:type="spellStart"/>
      <w:r w:rsidRPr="00765CFA">
        <w:rPr>
          <w:rFonts w:ascii="Times New Roman" w:hAnsi="Times New Roman" w:cs="Times New Roman"/>
          <w:lang w:val="en-US"/>
        </w:rPr>
        <w:t>yer</w:t>
      </w:r>
      <w:proofErr w:type="spellEnd"/>
      <w:r w:rsidRPr="00765CFA">
        <w:rPr>
          <w:rFonts w:ascii="Times New Roman" w:hAnsi="Times New Roman" w:cs="Times New Roman"/>
          <w:lang w:val="en-US"/>
        </w:rPr>
        <w:t xml:space="preserve"> </w:t>
      </w:r>
      <w:proofErr w:type="spellStart"/>
      <w:r w:rsidRPr="00765CFA">
        <w:rPr>
          <w:rFonts w:ascii="Times New Roman" w:hAnsi="Times New Roman" w:cs="Times New Roman"/>
          <w:lang w:val="en-US"/>
        </w:rPr>
        <w:t>alan</w:t>
      </w:r>
      <w:proofErr w:type="spellEnd"/>
      <w:r w:rsidRPr="00765CFA">
        <w:rPr>
          <w:rFonts w:ascii="Times New Roman" w:hAnsi="Times New Roman" w:cs="Times New Roman"/>
          <w:lang w:val="en-US"/>
        </w:rPr>
        <w:t xml:space="preserve"> </w:t>
      </w:r>
      <w:proofErr w:type="spellStart"/>
      <w:r w:rsidRPr="00765CFA">
        <w:rPr>
          <w:rFonts w:ascii="Times New Roman" w:hAnsi="Times New Roman" w:cs="Times New Roman"/>
          <w:lang w:val="en-US"/>
        </w:rPr>
        <w:t>ve</w:t>
      </w:r>
      <w:proofErr w:type="spellEnd"/>
      <w:r w:rsidRPr="00765CFA">
        <w:rPr>
          <w:rFonts w:ascii="Times New Roman" w:hAnsi="Times New Roman" w:cs="Times New Roman"/>
          <w:lang w:val="en-US"/>
        </w:rPr>
        <w:t xml:space="preserve"> Fon </w:t>
      </w:r>
      <w:proofErr w:type="spellStart"/>
      <w:r w:rsidRPr="00765CFA">
        <w:rPr>
          <w:rFonts w:ascii="Times New Roman" w:hAnsi="Times New Roman" w:cs="Times New Roman"/>
          <w:lang w:val="en-US"/>
        </w:rPr>
        <w:t>portföyünün</w:t>
      </w:r>
      <w:proofErr w:type="spellEnd"/>
      <w:r w:rsidRPr="00765CFA">
        <w:rPr>
          <w:rFonts w:ascii="Times New Roman" w:hAnsi="Times New Roman" w:cs="Times New Roman"/>
          <w:lang w:val="en-US"/>
        </w:rPr>
        <w:t xml:space="preserve"> </w:t>
      </w:r>
      <w:proofErr w:type="spellStart"/>
      <w:r w:rsidRPr="00765CFA">
        <w:rPr>
          <w:rFonts w:ascii="Times New Roman" w:hAnsi="Times New Roman" w:cs="Times New Roman"/>
          <w:lang w:val="en-US"/>
        </w:rPr>
        <w:t>oluşturulması</w:t>
      </w:r>
      <w:proofErr w:type="spellEnd"/>
      <w:r w:rsidRPr="00765CFA">
        <w:rPr>
          <w:rFonts w:ascii="Times New Roman" w:hAnsi="Times New Roman" w:cs="Times New Roman"/>
          <w:lang w:val="en-US"/>
        </w:rPr>
        <w:t xml:space="preserve"> </w:t>
      </w:r>
      <w:proofErr w:type="spellStart"/>
      <w:r w:rsidRPr="00765CFA">
        <w:rPr>
          <w:rFonts w:ascii="Times New Roman" w:hAnsi="Times New Roman" w:cs="Times New Roman"/>
          <w:lang w:val="en-US"/>
        </w:rPr>
        <w:t>sürecinde</w:t>
      </w:r>
      <w:proofErr w:type="spellEnd"/>
      <w:r w:rsidRPr="00765CFA">
        <w:rPr>
          <w:rFonts w:ascii="Times New Roman" w:hAnsi="Times New Roman" w:cs="Times New Roman"/>
          <w:lang w:val="en-US"/>
        </w:rPr>
        <w:t xml:space="preserve"> </w:t>
      </w:r>
      <w:proofErr w:type="spellStart"/>
      <w:r w:rsidRPr="00765CFA">
        <w:rPr>
          <w:rFonts w:ascii="Times New Roman" w:hAnsi="Times New Roman" w:cs="Times New Roman"/>
          <w:lang w:val="en-US"/>
        </w:rPr>
        <w:t>nihai</w:t>
      </w:r>
      <w:proofErr w:type="spellEnd"/>
      <w:r w:rsidRPr="00765CFA">
        <w:rPr>
          <w:rFonts w:ascii="Times New Roman" w:hAnsi="Times New Roman" w:cs="Times New Roman"/>
          <w:lang w:val="en-US"/>
        </w:rPr>
        <w:t xml:space="preserve"> </w:t>
      </w:r>
      <w:proofErr w:type="spellStart"/>
      <w:r w:rsidRPr="00765CFA">
        <w:rPr>
          <w:rFonts w:ascii="Times New Roman" w:hAnsi="Times New Roman" w:cs="Times New Roman"/>
          <w:lang w:val="en-US"/>
        </w:rPr>
        <w:t>olarak</w:t>
      </w:r>
      <w:proofErr w:type="spellEnd"/>
      <w:r w:rsidRPr="00765CFA">
        <w:rPr>
          <w:rFonts w:ascii="Times New Roman" w:hAnsi="Times New Roman" w:cs="Times New Roman"/>
          <w:lang w:val="en-US"/>
        </w:rPr>
        <w:t xml:space="preserve"> </w:t>
      </w:r>
      <w:proofErr w:type="spellStart"/>
      <w:r w:rsidRPr="00765CFA">
        <w:rPr>
          <w:rFonts w:ascii="Times New Roman" w:hAnsi="Times New Roman" w:cs="Times New Roman"/>
          <w:lang w:val="en-US"/>
        </w:rPr>
        <w:t>portföye</w:t>
      </w:r>
      <w:proofErr w:type="spellEnd"/>
      <w:r w:rsidRPr="00765CFA">
        <w:rPr>
          <w:rFonts w:ascii="Times New Roman" w:hAnsi="Times New Roman" w:cs="Times New Roman"/>
          <w:lang w:val="en-US"/>
        </w:rPr>
        <w:t xml:space="preserve"> </w:t>
      </w:r>
      <w:proofErr w:type="spellStart"/>
      <w:r w:rsidRPr="00765CFA">
        <w:rPr>
          <w:rFonts w:ascii="Times New Roman" w:hAnsi="Times New Roman" w:cs="Times New Roman"/>
          <w:lang w:val="en-US"/>
        </w:rPr>
        <w:t>dahil</w:t>
      </w:r>
      <w:proofErr w:type="spellEnd"/>
      <w:r w:rsidRPr="00765CFA">
        <w:rPr>
          <w:rFonts w:ascii="Times New Roman" w:hAnsi="Times New Roman" w:cs="Times New Roman"/>
          <w:lang w:val="en-US"/>
        </w:rPr>
        <w:t xml:space="preserve"> </w:t>
      </w:r>
      <w:proofErr w:type="spellStart"/>
      <w:r w:rsidRPr="00765CFA">
        <w:rPr>
          <w:rFonts w:ascii="Times New Roman" w:hAnsi="Times New Roman" w:cs="Times New Roman"/>
          <w:lang w:val="en-US"/>
        </w:rPr>
        <w:t>edilmesine</w:t>
      </w:r>
      <w:proofErr w:type="spellEnd"/>
      <w:r w:rsidRPr="00765CFA">
        <w:rPr>
          <w:rFonts w:ascii="Times New Roman" w:hAnsi="Times New Roman" w:cs="Times New Roman"/>
          <w:lang w:val="en-US"/>
        </w:rPr>
        <w:t xml:space="preserve"> </w:t>
      </w:r>
      <w:proofErr w:type="spellStart"/>
      <w:r w:rsidRPr="00765CFA">
        <w:rPr>
          <w:rFonts w:ascii="Times New Roman" w:hAnsi="Times New Roman" w:cs="Times New Roman"/>
          <w:lang w:val="en-US"/>
        </w:rPr>
        <w:t>karar</w:t>
      </w:r>
      <w:proofErr w:type="spellEnd"/>
      <w:r w:rsidRPr="00765CFA">
        <w:rPr>
          <w:rFonts w:ascii="Times New Roman" w:hAnsi="Times New Roman" w:cs="Times New Roman"/>
          <w:lang w:val="en-US"/>
        </w:rPr>
        <w:t xml:space="preserve"> </w:t>
      </w:r>
      <w:proofErr w:type="spellStart"/>
      <w:r w:rsidRPr="00765CFA">
        <w:rPr>
          <w:rFonts w:ascii="Times New Roman" w:hAnsi="Times New Roman" w:cs="Times New Roman"/>
          <w:lang w:val="en-US"/>
        </w:rPr>
        <w:t>verilenlerle</w:t>
      </w:r>
      <w:proofErr w:type="spellEnd"/>
      <w:r w:rsidRPr="00765CFA">
        <w:rPr>
          <w:rFonts w:ascii="Times New Roman" w:hAnsi="Times New Roman" w:cs="Times New Roman"/>
          <w:lang w:val="en-US"/>
        </w:rPr>
        <w:t xml:space="preserve"> </w:t>
      </w:r>
      <w:proofErr w:type="spellStart"/>
      <w:r w:rsidRPr="00765CFA">
        <w:rPr>
          <w:rFonts w:ascii="Times New Roman" w:hAnsi="Times New Roman" w:cs="Times New Roman"/>
          <w:lang w:val="en-US"/>
        </w:rPr>
        <w:t>sınırlı</w:t>
      </w:r>
      <w:proofErr w:type="spellEnd"/>
      <w:r w:rsidRPr="00765CFA">
        <w:rPr>
          <w:rFonts w:ascii="Times New Roman" w:hAnsi="Times New Roman" w:cs="Times New Roman"/>
          <w:lang w:val="en-US"/>
        </w:rPr>
        <w:t xml:space="preserve"> </w:t>
      </w:r>
      <w:proofErr w:type="spellStart"/>
      <w:r w:rsidRPr="00765CFA">
        <w:rPr>
          <w:rFonts w:ascii="Times New Roman" w:hAnsi="Times New Roman" w:cs="Times New Roman"/>
          <w:lang w:val="en-US"/>
        </w:rPr>
        <w:t>olmak</w:t>
      </w:r>
      <w:proofErr w:type="spellEnd"/>
      <w:r w:rsidRPr="00765CFA">
        <w:rPr>
          <w:rFonts w:ascii="Times New Roman" w:hAnsi="Times New Roman" w:cs="Times New Roman"/>
          <w:lang w:val="en-US"/>
        </w:rPr>
        <w:t xml:space="preserve"> </w:t>
      </w:r>
      <w:proofErr w:type="spellStart"/>
      <w:r w:rsidRPr="00765CFA">
        <w:rPr>
          <w:rFonts w:ascii="Times New Roman" w:hAnsi="Times New Roman" w:cs="Times New Roman"/>
          <w:lang w:val="en-US"/>
        </w:rPr>
        <w:t>üzere</w:t>
      </w:r>
      <w:proofErr w:type="spellEnd"/>
      <w:r w:rsidRPr="00765CFA">
        <w:rPr>
          <w:rFonts w:ascii="Times New Roman" w:hAnsi="Times New Roman" w:cs="Times New Roman"/>
          <w:lang w:val="en-US"/>
        </w:rPr>
        <w:t xml:space="preserve"> </w:t>
      </w:r>
      <w:proofErr w:type="spellStart"/>
      <w:r w:rsidRPr="00765CFA">
        <w:rPr>
          <w:rFonts w:ascii="Times New Roman" w:hAnsi="Times New Roman" w:cs="Times New Roman"/>
          <w:lang w:val="en-US"/>
        </w:rPr>
        <w:t>gayrimenkul</w:t>
      </w:r>
      <w:proofErr w:type="spellEnd"/>
      <w:r w:rsidRPr="00765CFA">
        <w:rPr>
          <w:rFonts w:ascii="Times New Roman" w:hAnsi="Times New Roman" w:cs="Times New Roman"/>
          <w:lang w:val="en-US"/>
        </w:rPr>
        <w:t xml:space="preserve"> </w:t>
      </w:r>
      <w:proofErr w:type="spellStart"/>
      <w:r w:rsidRPr="00765CFA">
        <w:rPr>
          <w:rFonts w:ascii="Times New Roman" w:hAnsi="Times New Roman" w:cs="Times New Roman"/>
          <w:lang w:val="en-US"/>
        </w:rPr>
        <w:t>yatırımlarına</w:t>
      </w:r>
      <w:proofErr w:type="spellEnd"/>
      <w:r w:rsidRPr="00765CFA">
        <w:rPr>
          <w:rFonts w:ascii="Times New Roman" w:hAnsi="Times New Roman" w:cs="Times New Roman"/>
          <w:lang w:val="en-US"/>
        </w:rPr>
        <w:t xml:space="preserve"> </w:t>
      </w:r>
      <w:proofErr w:type="spellStart"/>
      <w:r w:rsidRPr="00765CFA">
        <w:rPr>
          <w:rFonts w:ascii="Times New Roman" w:hAnsi="Times New Roman" w:cs="Times New Roman"/>
          <w:lang w:val="en-US"/>
        </w:rPr>
        <w:t>ilişkin</w:t>
      </w:r>
      <w:proofErr w:type="spellEnd"/>
      <w:r w:rsidRPr="00765CFA">
        <w:rPr>
          <w:rFonts w:ascii="Times New Roman" w:hAnsi="Times New Roman" w:cs="Times New Roman"/>
          <w:lang w:val="en-US"/>
        </w:rPr>
        <w:t xml:space="preserve"> </w:t>
      </w:r>
      <w:proofErr w:type="spellStart"/>
      <w:r w:rsidRPr="00765CFA">
        <w:rPr>
          <w:rFonts w:ascii="Times New Roman" w:hAnsi="Times New Roman" w:cs="Times New Roman"/>
          <w:lang w:val="en-US"/>
        </w:rPr>
        <w:t>fon</w:t>
      </w:r>
      <w:proofErr w:type="spellEnd"/>
      <w:r w:rsidRPr="00765CFA">
        <w:rPr>
          <w:rFonts w:ascii="Times New Roman" w:hAnsi="Times New Roman" w:cs="Times New Roman"/>
          <w:lang w:val="en-US"/>
        </w:rPr>
        <w:t xml:space="preserve"> </w:t>
      </w:r>
      <w:proofErr w:type="spellStart"/>
      <w:r w:rsidRPr="00765CFA">
        <w:rPr>
          <w:rFonts w:ascii="Times New Roman" w:hAnsi="Times New Roman" w:cs="Times New Roman"/>
          <w:lang w:val="en-US"/>
        </w:rPr>
        <w:t>ihraç</w:t>
      </w:r>
      <w:proofErr w:type="spellEnd"/>
      <w:r w:rsidRPr="00765CFA">
        <w:rPr>
          <w:rFonts w:ascii="Times New Roman" w:hAnsi="Times New Roman" w:cs="Times New Roman"/>
          <w:lang w:val="en-US"/>
        </w:rPr>
        <w:t xml:space="preserve"> </w:t>
      </w:r>
      <w:proofErr w:type="spellStart"/>
      <w:r w:rsidRPr="00765CFA">
        <w:rPr>
          <w:rFonts w:ascii="Times New Roman" w:hAnsi="Times New Roman" w:cs="Times New Roman"/>
          <w:lang w:val="en-US"/>
        </w:rPr>
        <w:t>sözleşmesinde</w:t>
      </w:r>
      <w:proofErr w:type="spellEnd"/>
      <w:r w:rsidRPr="00765CFA">
        <w:rPr>
          <w:rFonts w:ascii="Times New Roman" w:hAnsi="Times New Roman" w:cs="Times New Roman"/>
          <w:lang w:val="en-US"/>
        </w:rPr>
        <w:t xml:space="preserve"> </w:t>
      </w:r>
      <w:proofErr w:type="spellStart"/>
      <w:r w:rsidRPr="00765CFA">
        <w:rPr>
          <w:rFonts w:ascii="Times New Roman" w:hAnsi="Times New Roman" w:cs="Times New Roman"/>
          <w:lang w:val="en-US"/>
        </w:rPr>
        <w:t>belirtilen</w:t>
      </w:r>
      <w:proofErr w:type="spellEnd"/>
      <w:r w:rsidRPr="00765CFA">
        <w:rPr>
          <w:rFonts w:ascii="Times New Roman" w:hAnsi="Times New Roman" w:cs="Times New Roman"/>
          <w:lang w:val="en-US"/>
        </w:rPr>
        <w:t xml:space="preserve"> </w:t>
      </w:r>
      <w:proofErr w:type="spellStart"/>
      <w:r w:rsidRPr="00765CFA">
        <w:rPr>
          <w:rFonts w:ascii="Times New Roman" w:hAnsi="Times New Roman" w:cs="Times New Roman"/>
          <w:lang w:val="en-US"/>
        </w:rPr>
        <w:t>değerleme</w:t>
      </w:r>
      <w:proofErr w:type="spellEnd"/>
      <w:r w:rsidRPr="00765CFA">
        <w:rPr>
          <w:rFonts w:ascii="Times New Roman" w:hAnsi="Times New Roman" w:cs="Times New Roman"/>
          <w:lang w:val="en-US"/>
        </w:rPr>
        <w:t xml:space="preserve">, </w:t>
      </w:r>
      <w:proofErr w:type="spellStart"/>
      <w:r w:rsidRPr="00765CFA">
        <w:rPr>
          <w:rFonts w:ascii="Times New Roman" w:hAnsi="Times New Roman" w:cs="Times New Roman"/>
          <w:lang w:val="en-US"/>
        </w:rPr>
        <w:t>teknik</w:t>
      </w:r>
      <w:proofErr w:type="spellEnd"/>
      <w:r w:rsidRPr="00765CFA">
        <w:rPr>
          <w:rFonts w:ascii="Times New Roman" w:hAnsi="Times New Roman" w:cs="Times New Roman"/>
          <w:lang w:val="en-US"/>
        </w:rPr>
        <w:t xml:space="preserve">, </w:t>
      </w:r>
      <w:proofErr w:type="spellStart"/>
      <w:r w:rsidRPr="00765CFA">
        <w:rPr>
          <w:rFonts w:ascii="Times New Roman" w:hAnsi="Times New Roman" w:cs="Times New Roman"/>
          <w:lang w:val="en-US"/>
        </w:rPr>
        <w:t>hukuki</w:t>
      </w:r>
      <w:proofErr w:type="spellEnd"/>
      <w:r w:rsidRPr="00765CFA">
        <w:rPr>
          <w:rFonts w:ascii="Times New Roman" w:hAnsi="Times New Roman" w:cs="Times New Roman"/>
          <w:lang w:val="en-US"/>
        </w:rPr>
        <w:t xml:space="preserve">, </w:t>
      </w:r>
      <w:proofErr w:type="spellStart"/>
      <w:r w:rsidRPr="00765CFA">
        <w:rPr>
          <w:rFonts w:ascii="Times New Roman" w:hAnsi="Times New Roman" w:cs="Times New Roman"/>
          <w:lang w:val="en-US"/>
        </w:rPr>
        <w:t>vergisel</w:t>
      </w:r>
      <w:proofErr w:type="spellEnd"/>
      <w:r w:rsidRPr="00765CFA">
        <w:rPr>
          <w:rFonts w:ascii="Times New Roman" w:hAnsi="Times New Roman" w:cs="Times New Roman"/>
          <w:lang w:val="en-US"/>
        </w:rPr>
        <w:t xml:space="preserve"> </w:t>
      </w:r>
      <w:proofErr w:type="spellStart"/>
      <w:r w:rsidRPr="00765CFA">
        <w:rPr>
          <w:rFonts w:ascii="Times New Roman" w:hAnsi="Times New Roman" w:cs="Times New Roman"/>
          <w:lang w:val="en-US"/>
        </w:rPr>
        <w:t>ve</w:t>
      </w:r>
      <w:proofErr w:type="spellEnd"/>
      <w:r w:rsidRPr="00765CFA">
        <w:rPr>
          <w:rFonts w:ascii="Times New Roman" w:hAnsi="Times New Roman" w:cs="Times New Roman"/>
          <w:lang w:val="en-US"/>
        </w:rPr>
        <w:t xml:space="preserve"> </w:t>
      </w:r>
      <w:proofErr w:type="spellStart"/>
      <w:r w:rsidRPr="00765CFA">
        <w:rPr>
          <w:rFonts w:ascii="Times New Roman" w:hAnsi="Times New Roman" w:cs="Times New Roman"/>
          <w:lang w:val="en-US"/>
        </w:rPr>
        <w:t>mali</w:t>
      </w:r>
      <w:proofErr w:type="spellEnd"/>
      <w:r w:rsidRPr="00765CFA">
        <w:rPr>
          <w:rFonts w:ascii="Times New Roman" w:hAnsi="Times New Roman" w:cs="Times New Roman"/>
          <w:lang w:val="en-US"/>
        </w:rPr>
        <w:t xml:space="preserve"> </w:t>
      </w:r>
      <w:proofErr w:type="spellStart"/>
      <w:r w:rsidRPr="00765CFA">
        <w:rPr>
          <w:rFonts w:ascii="Times New Roman" w:hAnsi="Times New Roman" w:cs="Times New Roman"/>
          <w:lang w:val="en-US"/>
        </w:rPr>
        <w:t>danışmanlık</w:t>
      </w:r>
      <w:proofErr w:type="spellEnd"/>
      <w:r w:rsidRPr="00765CFA">
        <w:rPr>
          <w:rFonts w:ascii="Times New Roman" w:hAnsi="Times New Roman" w:cs="Times New Roman"/>
          <w:lang w:val="en-US"/>
        </w:rPr>
        <w:t xml:space="preserve"> </w:t>
      </w:r>
      <w:proofErr w:type="spellStart"/>
      <w:r w:rsidRPr="00765CFA">
        <w:rPr>
          <w:rFonts w:ascii="Times New Roman" w:hAnsi="Times New Roman" w:cs="Times New Roman"/>
          <w:lang w:val="en-US"/>
        </w:rPr>
        <w:t>hizmeti</w:t>
      </w:r>
      <w:proofErr w:type="spellEnd"/>
      <w:r w:rsidRPr="00765CFA">
        <w:rPr>
          <w:rFonts w:ascii="Times New Roman" w:hAnsi="Times New Roman" w:cs="Times New Roman"/>
          <w:lang w:val="en-US"/>
        </w:rPr>
        <w:t xml:space="preserve"> </w:t>
      </w:r>
      <w:proofErr w:type="spellStart"/>
      <w:r w:rsidRPr="00765CFA">
        <w:rPr>
          <w:rFonts w:ascii="Times New Roman" w:hAnsi="Times New Roman" w:cs="Times New Roman"/>
          <w:lang w:val="en-US"/>
        </w:rPr>
        <w:t>ücretleri</w:t>
      </w:r>
      <w:proofErr w:type="spellEnd"/>
      <w:r w:rsidRPr="00765CFA">
        <w:rPr>
          <w:rFonts w:ascii="Times New Roman" w:hAnsi="Times New Roman" w:cs="Times New Roman"/>
          <w:lang w:val="en-US"/>
        </w:rPr>
        <w:t xml:space="preserve">, noter </w:t>
      </w:r>
      <w:proofErr w:type="spellStart"/>
      <w:r w:rsidRPr="00765CFA">
        <w:rPr>
          <w:rFonts w:ascii="Times New Roman" w:hAnsi="Times New Roman" w:cs="Times New Roman"/>
          <w:lang w:val="en-US"/>
        </w:rPr>
        <w:t>ücreti</w:t>
      </w:r>
      <w:proofErr w:type="spellEnd"/>
      <w:r w:rsidRPr="00765CFA">
        <w:rPr>
          <w:rFonts w:ascii="Times New Roman" w:hAnsi="Times New Roman" w:cs="Times New Roman"/>
          <w:lang w:val="en-US"/>
        </w:rPr>
        <w:t xml:space="preserve"> </w:t>
      </w:r>
      <w:proofErr w:type="spellStart"/>
      <w:r w:rsidRPr="00765CFA">
        <w:rPr>
          <w:rFonts w:ascii="Times New Roman" w:hAnsi="Times New Roman" w:cs="Times New Roman"/>
          <w:lang w:val="en-US"/>
        </w:rPr>
        <w:t>ve</w:t>
      </w:r>
      <w:proofErr w:type="spellEnd"/>
      <w:r w:rsidRPr="00765CFA">
        <w:rPr>
          <w:rFonts w:ascii="Times New Roman" w:hAnsi="Times New Roman" w:cs="Times New Roman"/>
          <w:lang w:val="en-US"/>
        </w:rPr>
        <w:t xml:space="preserve"> </w:t>
      </w:r>
      <w:proofErr w:type="spellStart"/>
      <w:r w:rsidRPr="00765CFA">
        <w:rPr>
          <w:rFonts w:ascii="Times New Roman" w:hAnsi="Times New Roman" w:cs="Times New Roman"/>
          <w:lang w:val="en-US"/>
        </w:rPr>
        <w:t>fatura</w:t>
      </w:r>
      <w:proofErr w:type="spellEnd"/>
      <w:r w:rsidRPr="00765CFA">
        <w:rPr>
          <w:rFonts w:ascii="Times New Roman" w:hAnsi="Times New Roman" w:cs="Times New Roman"/>
          <w:lang w:val="en-US"/>
        </w:rPr>
        <w:t xml:space="preserve"> </w:t>
      </w:r>
      <w:proofErr w:type="spellStart"/>
      <w:r w:rsidRPr="00765CFA">
        <w:rPr>
          <w:rFonts w:ascii="Times New Roman" w:hAnsi="Times New Roman" w:cs="Times New Roman"/>
          <w:lang w:val="en-US"/>
        </w:rPr>
        <w:t>basım</w:t>
      </w:r>
      <w:proofErr w:type="spellEnd"/>
      <w:r w:rsidRPr="00765CFA">
        <w:rPr>
          <w:rFonts w:ascii="Times New Roman" w:hAnsi="Times New Roman" w:cs="Times New Roman"/>
          <w:lang w:val="en-US"/>
        </w:rPr>
        <w:t xml:space="preserve"> </w:t>
      </w:r>
      <w:proofErr w:type="spellStart"/>
      <w:r w:rsidRPr="00765CFA">
        <w:rPr>
          <w:rFonts w:ascii="Times New Roman" w:hAnsi="Times New Roman" w:cs="Times New Roman"/>
          <w:lang w:val="en-US"/>
        </w:rPr>
        <w:t>ücreti</w:t>
      </w:r>
      <w:proofErr w:type="spellEnd"/>
      <w:r w:rsidRPr="00765CFA">
        <w:rPr>
          <w:rFonts w:ascii="Times New Roman" w:hAnsi="Times New Roman" w:cs="Times New Roman"/>
          <w:lang w:val="en-US"/>
        </w:rPr>
        <w:t xml:space="preserve"> vb. </w:t>
      </w:r>
      <w:proofErr w:type="spellStart"/>
      <w:r w:rsidRPr="00765CFA">
        <w:rPr>
          <w:rFonts w:ascii="Times New Roman" w:hAnsi="Times New Roman" w:cs="Times New Roman"/>
          <w:lang w:val="en-US"/>
        </w:rPr>
        <w:t>ücretler</w:t>
      </w:r>
      <w:proofErr w:type="spellEnd"/>
      <w:r w:rsidRPr="00765CFA">
        <w:rPr>
          <w:rFonts w:ascii="Times New Roman" w:hAnsi="Times New Roman" w:cs="Times New Roman"/>
          <w:lang w:val="en-US"/>
        </w:rPr>
        <w:t>,</w:t>
      </w:r>
    </w:p>
    <w:p w14:paraId="690EDE0B" w14:textId="77777777" w:rsidR="00A63BD9" w:rsidRPr="00765CFA" w:rsidRDefault="00A63BD9" w:rsidP="00A63BD9">
      <w:pPr>
        <w:numPr>
          <w:ilvl w:val="0"/>
          <w:numId w:val="6"/>
        </w:numPr>
        <w:spacing w:after="0" w:line="240" w:lineRule="auto"/>
        <w:ind w:left="0" w:right="-1" w:firstLine="426"/>
        <w:jc w:val="both"/>
        <w:rPr>
          <w:rFonts w:ascii="Times New Roman" w:hAnsi="Times New Roman" w:cs="Times New Roman"/>
          <w:lang w:val="en-US"/>
        </w:rPr>
      </w:pPr>
      <w:r w:rsidRPr="00765CFA">
        <w:rPr>
          <w:rFonts w:ascii="Times New Roman" w:hAnsi="Times New Roman" w:cs="Times New Roman"/>
          <w:lang w:val="en-US"/>
        </w:rPr>
        <w:t xml:space="preserve">Aracı </w:t>
      </w:r>
      <w:proofErr w:type="spellStart"/>
      <w:r w:rsidRPr="00765CFA">
        <w:rPr>
          <w:rFonts w:ascii="Times New Roman" w:hAnsi="Times New Roman" w:cs="Times New Roman"/>
          <w:lang w:val="en-US"/>
        </w:rPr>
        <w:t>kurum</w:t>
      </w:r>
      <w:proofErr w:type="spellEnd"/>
      <w:r w:rsidRPr="00765CFA">
        <w:rPr>
          <w:rFonts w:ascii="Times New Roman" w:hAnsi="Times New Roman" w:cs="Times New Roman"/>
          <w:lang w:val="en-US"/>
        </w:rPr>
        <w:t xml:space="preserve"> </w:t>
      </w:r>
      <w:proofErr w:type="spellStart"/>
      <w:r w:rsidRPr="00765CFA">
        <w:rPr>
          <w:rFonts w:ascii="Times New Roman" w:hAnsi="Times New Roman" w:cs="Times New Roman"/>
          <w:lang w:val="en-US"/>
        </w:rPr>
        <w:t>komisyon</w:t>
      </w:r>
      <w:proofErr w:type="spellEnd"/>
      <w:r w:rsidRPr="00765CFA">
        <w:rPr>
          <w:rFonts w:ascii="Times New Roman" w:hAnsi="Times New Roman" w:cs="Times New Roman"/>
          <w:lang w:val="en-US"/>
        </w:rPr>
        <w:t xml:space="preserve"> </w:t>
      </w:r>
      <w:proofErr w:type="spellStart"/>
      <w:r w:rsidRPr="00765CFA">
        <w:rPr>
          <w:rFonts w:ascii="Times New Roman" w:hAnsi="Times New Roman" w:cs="Times New Roman"/>
          <w:lang w:val="en-US"/>
        </w:rPr>
        <w:t>ücreti</w:t>
      </w:r>
      <w:proofErr w:type="spellEnd"/>
      <w:r w:rsidRPr="00765CFA">
        <w:rPr>
          <w:rFonts w:ascii="Times New Roman" w:hAnsi="Times New Roman" w:cs="Times New Roman"/>
          <w:lang w:val="en-US"/>
        </w:rPr>
        <w:t xml:space="preserve"> </w:t>
      </w:r>
      <w:proofErr w:type="spellStart"/>
      <w:r w:rsidRPr="00765CFA">
        <w:rPr>
          <w:rFonts w:ascii="Times New Roman" w:hAnsi="Times New Roman" w:cs="Times New Roman"/>
          <w:lang w:val="en-US"/>
        </w:rPr>
        <w:t>ve</w:t>
      </w:r>
      <w:proofErr w:type="spellEnd"/>
      <w:r w:rsidRPr="00765CFA">
        <w:rPr>
          <w:rFonts w:ascii="Times New Roman" w:hAnsi="Times New Roman" w:cs="Times New Roman"/>
          <w:lang w:val="en-US"/>
        </w:rPr>
        <w:t xml:space="preserve"> </w:t>
      </w:r>
      <w:proofErr w:type="spellStart"/>
      <w:r w:rsidRPr="00765CFA">
        <w:rPr>
          <w:rFonts w:ascii="Times New Roman" w:hAnsi="Times New Roman" w:cs="Times New Roman"/>
          <w:lang w:val="en-US"/>
        </w:rPr>
        <w:t>masrafları</w:t>
      </w:r>
      <w:proofErr w:type="spellEnd"/>
      <w:r w:rsidRPr="00765CFA">
        <w:rPr>
          <w:rFonts w:ascii="Times New Roman" w:hAnsi="Times New Roman" w:cs="Times New Roman"/>
          <w:lang w:val="en-US"/>
        </w:rPr>
        <w:t>,</w:t>
      </w:r>
    </w:p>
    <w:p w14:paraId="7A693BC9" w14:textId="77777777" w:rsidR="00A63BD9" w:rsidRPr="00765CFA" w:rsidRDefault="00A63BD9" w:rsidP="00A63BD9">
      <w:pPr>
        <w:spacing w:after="0"/>
        <w:ind w:firstLine="425"/>
        <w:jc w:val="both"/>
        <w:rPr>
          <w:rFonts w:ascii="Times New Roman" w:hAnsi="Times New Roman" w:cs="Times New Roman"/>
          <w:lang w:val="en-US"/>
        </w:rPr>
      </w:pPr>
      <w:r w:rsidRPr="00765CFA">
        <w:rPr>
          <w:rFonts w:ascii="Times New Roman" w:hAnsi="Times New Roman" w:cs="Times New Roman"/>
          <w:lang w:val="en-US"/>
        </w:rPr>
        <w:t xml:space="preserve">ı) Fon </w:t>
      </w:r>
      <w:proofErr w:type="spellStart"/>
      <w:r w:rsidRPr="00765CFA">
        <w:rPr>
          <w:rFonts w:ascii="Times New Roman" w:hAnsi="Times New Roman" w:cs="Times New Roman"/>
          <w:lang w:val="en-US"/>
        </w:rPr>
        <w:t>adına</w:t>
      </w:r>
      <w:proofErr w:type="spellEnd"/>
      <w:r w:rsidRPr="00765CFA">
        <w:rPr>
          <w:rFonts w:ascii="Times New Roman" w:hAnsi="Times New Roman" w:cs="Times New Roman"/>
          <w:lang w:val="en-US"/>
        </w:rPr>
        <w:t xml:space="preserve"> </w:t>
      </w:r>
      <w:proofErr w:type="spellStart"/>
      <w:r w:rsidRPr="00765CFA">
        <w:rPr>
          <w:rFonts w:ascii="Times New Roman" w:hAnsi="Times New Roman" w:cs="Times New Roman"/>
          <w:lang w:val="en-US"/>
        </w:rPr>
        <w:t>yapılan</w:t>
      </w:r>
      <w:proofErr w:type="spellEnd"/>
      <w:r w:rsidRPr="00765CFA">
        <w:rPr>
          <w:rFonts w:ascii="Times New Roman" w:hAnsi="Times New Roman" w:cs="Times New Roman"/>
          <w:lang w:val="en-US"/>
        </w:rPr>
        <w:t xml:space="preserve"> </w:t>
      </w:r>
      <w:proofErr w:type="spellStart"/>
      <w:r w:rsidRPr="00765CFA">
        <w:rPr>
          <w:rFonts w:ascii="Times New Roman" w:hAnsi="Times New Roman" w:cs="Times New Roman"/>
          <w:lang w:val="en-US"/>
        </w:rPr>
        <w:t>sözleşmelere</w:t>
      </w:r>
      <w:proofErr w:type="spellEnd"/>
      <w:r w:rsidRPr="00765CFA">
        <w:rPr>
          <w:rFonts w:ascii="Times New Roman" w:hAnsi="Times New Roman" w:cs="Times New Roman"/>
          <w:lang w:val="en-US"/>
        </w:rPr>
        <w:t xml:space="preserve"> </w:t>
      </w:r>
      <w:proofErr w:type="spellStart"/>
      <w:r w:rsidRPr="00765CFA">
        <w:rPr>
          <w:rFonts w:ascii="Times New Roman" w:hAnsi="Times New Roman" w:cs="Times New Roman"/>
          <w:lang w:val="en-US"/>
        </w:rPr>
        <w:t>ilişkin</w:t>
      </w:r>
      <w:proofErr w:type="spellEnd"/>
      <w:r w:rsidRPr="00765CFA">
        <w:rPr>
          <w:rFonts w:ascii="Times New Roman" w:hAnsi="Times New Roman" w:cs="Times New Roman"/>
          <w:lang w:val="en-US"/>
        </w:rPr>
        <w:t xml:space="preserve"> her </w:t>
      </w:r>
      <w:proofErr w:type="spellStart"/>
      <w:r w:rsidRPr="00765CFA">
        <w:rPr>
          <w:rFonts w:ascii="Times New Roman" w:hAnsi="Times New Roman" w:cs="Times New Roman"/>
          <w:lang w:val="en-US"/>
        </w:rPr>
        <w:t>türlü</w:t>
      </w:r>
      <w:proofErr w:type="spellEnd"/>
      <w:r w:rsidRPr="00765CFA">
        <w:rPr>
          <w:rFonts w:ascii="Times New Roman" w:hAnsi="Times New Roman" w:cs="Times New Roman"/>
          <w:lang w:val="en-US"/>
        </w:rPr>
        <w:t xml:space="preserve"> </w:t>
      </w:r>
      <w:proofErr w:type="spellStart"/>
      <w:r w:rsidRPr="00765CFA">
        <w:rPr>
          <w:rFonts w:ascii="Times New Roman" w:hAnsi="Times New Roman" w:cs="Times New Roman"/>
          <w:lang w:val="en-US"/>
        </w:rPr>
        <w:t>gider</w:t>
      </w:r>
      <w:proofErr w:type="spellEnd"/>
      <w:r w:rsidRPr="00765CFA">
        <w:rPr>
          <w:rFonts w:ascii="Times New Roman" w:hAnsi="Times New Roman" w:cs="Times New Roman"/>
          <w:lang w:val="en-US"/>
        </w:rPr>
        <w:t xml:space="preserve"> </w:t>
      </w:r>
      <w:proofErr w:type="spellStart"/>
      <w:r w:rsidRPr="00765CFA">
        <w:rPr>
          <w:rFonts w:ascii="Times New Roman" w:hAnsi="Times New Roman" w:cs="Times New Roman"/>
          <w:lang w:val="en-US"/>
        </w:rPr>
        <w:t>ve</w:t>
      </w:r>
      <w:proofErr w:type="spellEnd"/>
      <w:r w:rsidRPr="00765CFA">
        <w:rPr>
          <w:rFonts w:ascii="Times New Roman" w:hAnsi="Times New Roman" w:cs="Times New Roman"/>
          <w:lang w:val="en-US"/>
        </w:rPr>
        <w:t xml:space="preserve"> </w:t>
      </w:r>
      <w:proofErr w:type="spellStart"/>
      <w:r w:rsidRPr="00765CFA">
        <w:rPr>
          <w:rFonts w:ascii="Times New Roman" w:hAnsi="Times New Roman" w:cs="Times New Roman"/>
          <w:lang w:val="en-US"/>
        </w:rPr>
        <w:t>masraf</w:t>
      </w:r>
      <w:proofErr w:type="spellEnd"/>
      <w:r w:rsidRPr="00765CFA">
        <w:rPr>
          <w:rFonts w:ascii="Times New Roman" w:hAnsi="Times New Roman" w:cs="Times New Roman"/>
          <w:lang w:val="en-US"/>
        </w:rPr>
        <w:t xml:space="preserve">, </w:t>
      </w:r>
      <w:proofErr w:type="spellStart"/>
      <w:r w:rsidRPr="00765CFA">
        <w:rPr>
          <w:rFonts w:ascii="Times New Roman" w:hAnsi="Times New Roman" w:cs="Times New Roman"/>
          <w:lang w:val="en-US"/>
        </w:rPr>
        <w:t>harç</w:t>
      </w:r>
      <w:proofErr w:type="spellEnd"/>
      <w:r w:rsidRPr="00765CFA">
        <w:rPr>
          <w:rFonts w:ascii="Times New Roman" w:hAnsi="Times New Roman" w:cs="Times New Roman"/>
          <w:lang w:val="en-US"/>
        </w:rPr>
        <w:t xml:space="preserve"> </w:t>
      </w:r>
      <w:proofErr w:type="spellStart"/>
      <w:r w:rsidRPr="00765CFA">
        <w:rPr>
          <w:rFonts w:ascii="Times New Roman" w:hAnsi="Times New Roman" w:cs="Times New Roman"/>
          <w:lang w:val="en-US"/>
        </w:rPr>
        <w:t>ve</w:t>
      </w:r>
      <w:proofErr w:type="spellEnd"/>
      <w:r w:rsidRPr="00765CFA">
        <w:rPr>
          <w:rFonts w:ascii="Times New Roman" w:hAnsi="Times New Roman" w:cs="Times New Roman"/>
          <w:lang w:val="en-US"/>
        </w:rPr>
        <w:t xml:space="preserve"> noter </w:t>
      </w:r>
      <w:proofErr w:type="spellStart"/>
      <w:r w:rsidRPr="00765CFA">
        <w:rPr>
          <w:rFonts w:ascii="Times New Roman" w:hAnsi="Times New Roman" w:cs="Times New Roman"/>
          <w:lang w:val="en-US"/>
        </w:rPr>
        <w:t>ücretleri</w:t>
      </w:r>
      <w:proofErr w:type="spellEnd"/>
      <w:r w:rsidRPr="00765CFA">
        <w:rPr>
          <w:rFonts w:ascii="Times New Roman" w:hAnsi="Times New Roman" w:cs="Times New Roman"/>
          <w:lang w:val="en-US"/>
        </w:rPr>
        <w:t>,</w:t>
      </w:r>
    </w:p>
    <w:p w14:paraId="32278E86" w14:textId="77777777" w:rsidR="00A63BD9" w:rsidRPr="00765CFA" w:rsidRDefault="00A63BD9" w:rsidP="00A63BD9">
      <w:pPr>
        <w:spacing w:after="0"/>
        <w:ind w:firstLine="425"/>
        <w:jc w:val="both"/>
        <w:rPr>
          <w:rFonts w:ascii="Times New Roman" w:hAnsi="Times New Roman" w:cs="Times New Roman"/>
          <w:lang w:val="en-US"/>
        </w:rPr>
      </w:pPr>
      <w:proofErr w:type="spellStart"/>
      <w:r w:rsidRPr="00765CFA">
        <w:rPr>
          <w:rFonts w:ascii="Times New Roman" w:hAnsi="Times New Roman" w:cs="Times New Roman"/>
          <w:lang w:val="en-US"/>
        </w:rPr>
        <w:t>i</w:t>
      </w:r>
      <w:proofErr w:type="spellEnd"/>
      <w:r w:rsidRPr="00765CFA">
        <w:rPr>
          <w:rFonts w:ascii="Times New Roman" w:hAnsi="Times New Roman" w:cs="Times New Roman"/>
          <w:lang w:val="en-US"/>
        </w:rPr>
        <w:t xml:space="preserve">) </w:t>
      </w:r>
      <w:r w:rsidRPr="00765CFA" w:rsidDel="00BF3E2F">
        <w:rPr>
          <w:rFonts w:ascii="Times New Roman" w:hAnsi="Times New Roman" w:cs="Times New Roman"/>
          <w:lang w:val="en-US"/>
        </w:rPr>
        <w:t>M</w:t>
      </w:r>
      <w:r w:rsidRPr="00765CFA">
        <w:rPr>
          <w:rFonts w:ascii="Times New Roman" w:hAnsi="Times New Roman" w:cs="Times New Roman"/>
          <w:lang w:val="en-US"/>
        </w:rPr>
        <w:t>KK</w:t>
      </w:r>
      <w:r w:rsidRPr="00765CFA" w:rsidDel="00BF3E2F">
        <w:rPr>
          <w:rFonts w:ascii="Times New Roman" w:hAnsi="Times New Roman" w:cs="Times New Roman"/>
          <w:lang w:val="en-US"/>
        </w:rPr>
        <w:t xml:space="preserve"> </w:t>
      </w:r>
      <w:proofErr w:type="spellStart"/>
      <w:r w:rsidRPr="00765CFA" w:rsidDel="00BF3E2F">
        <w:rPr>
          <w:rFonts w:ascii="Times New Roman" w:hAnsi="Times New Roman" w:cs="Times New Roman"/>
          <w:lang w:val="en-US"/>
        </w:rPr>
        <w:t>ve</w:t>
      </w:r>
      <w:proofErr w:type="spellEnd"/>
      <w:r w:rsidRPr="00765CFA" w:rsidDel="00BF3E2F">
        <w:rPr>
          <w:rFonts w:ascii="Times New Roman" w:hAnsi="Times New Roman" w:cs="Times New Roman"/>
          <w:lang w:val="en-US"/>
        </w:rPr>
        <w:t xml:space="preserve"> </w:t>
      </w:r>
      <w:proofErr w:type="spellStart"/>
      <w:r w:rsidRPr="00765CFA" w:rsidDel="00BF3E2F">
        <w:rPr>
          <w:rFonts w:ascii="Times New Roman" w:hAnsi="Times New Roman" w:cs="Times New Roman"/>
          <w:lang w:val="en-US"/>
        </w:rPr>
        <w:t>Takas</w:t>
      </w:r>
      <w:r w:rsidRPr="00765CFA">
        <w:rPr>
          <w:rFonts w:ascii="Times New Roman" w:hAnsi="Times New Roman" w:cs="Times New Roman"/>
          <w:lang w:val="en-US"/>
        </w:rPr>
        <w:t>bank’</w:t>
      </w:r>
      <w:r w:rsidRPr="00765CFA" w:rsidDel="00BF3E2F">
        <w:rPr>
          <w:rFonts w:ascii="Times New Roman" w:hAnsi="Times New Roman" w:cs="Times New Roman"/>
          <w:lang w:val="en-US"/>
        </w:rPr>
        <w:t>a</w:t>
      </w:r>
      <w:proofErr w:type="spellEnd"/>
      <w:r w:rsidRPr="00765CFA" w:rsidDel="00BF3E2F">
        <w:rPr>
          <w:rFonts w:ascii="Times New Roman" w:hAnsi="Times New Roman" w:cs="Times New Roman"/>
          <w:lang w:val="en-US"/>
        </w:rPr>
        <w:t xml:space="preserve"> </w:t>
      </w:r>
      <w:proofErr w:type="spellStart"/>
      <w:r w:rsidRPr="00765CFA" w:rsidDel="00BF3E2F">
        <w:rPr>
          <w:rFonts w:ascii="Times New Roman" w:hAnsi="Times New Roman" w:cs="Times New Roman"/>
          <w:lang w:val="en-US"/>
        </w:rPr>
        <w:t>fon</w:t>
      </w:r>
      <w:proofErr w:type="spellEnd"/>
      <w:r w:rsidRPr="00765CFA" w:rsidDel="00BF3E2F">
        <w:rPr>
          <w:rFonts w:ascii="Times New Roman" w:hAnsi="Times New Roman" w:cs="Times New Roman"/>
          <w:lang w:val="en-US"/>
        </w:rPr>
        <w:t xml:space="preserve"> </w:t>
      </w:r>
      <w:proofErr w:type="spellStart"/>
      <w:r w:rsidRPr="00765CFA" w:rsidDel="00BF3E2F">
        <w:rPr>
          <w:rFonts w:ascii="Times New Roman" w:hAnsi="Times New Roman" w:cs="Times New Roman"/>
          <w:lang w:val="en-US"/>
        </w:rPr>
        <w:t>için</w:t>
      </w:r>
      <w:proofErr w:type="spellEnd"/>
      <w:r w:rsidRPr="00765CFA" w:rsidDel="00BF3E2F">
        <w:rPr>
          <w:rFonts w:ascii="Times New Roman" w:hAnsi="Times New Roman" w:cs="Times New Roman"/>
          <w:lang w:val="en-US"/>
        </w:rPr>
        <w:t xml:space="preserve"> </w:t>
      </w:r>
      <w:proofErr w:type="spellStart"/>
      <w:r w:rsidRPr="00765CFA" w:rsidDel="00BF3E2F">
        <w:rPr>
          <w:rFonts w:ascii="Times New Roman" w:hAnsi="Times New Roman" w:cs="Times New Roman"/>
          <w:lang w:val="en-US"/>
        </w:rPr>
        <w:t>ödenen</w:t>
      </w:r>
      <w:proofErr w:type="spellEnd"/>
      <w:r w:rsidRPr="00765CFA" w:rsidDel="00BF3E2F">
        <w:rPr>
          <w:rFonts w:ascii="Times New Roman" w:hAnsi="Times New Roman" w:cs="Times New Roman"/>
          <w:lang w:val="en-US"/>
        </w:rPr>
        <w:t xml:space="preserve"> </w:t>
      </w:r>
      <w:proofErr w:type="spellStart"/>
      <w:r w:rsidRPr="00765CFA" w:rsidDel="00BF3E2F">
        <w:rPr>
          <w:rFonts w:ascii="Times New Roman" w:hAnsi="Times New Roman" w:cs="Times New Roman"/>
          <w:lang w:val="en-US"/>
        </w:rPr>
        <w:t>ücret</w:t>
      </w:r>
      <w:proofErr w:type="spellEnd"/>
      <w:r w:rsidRPr="00765CFA" w:rsidDel="00BF3E2F">
        <w:rPr>
          <w:rFonts w:ascii="Times New Roman" w:hAnsi="Times New Roman" w:cs="Times New Roman"/>
          <w:lang w:val="en-US"/>
        </w:rPr>
        <w:t xml:space="preserve">, </w:t>
      </w:r>
      <w:proofErr w:type="spellStart"/>
      <w:r w:rsidRPr="00765CFA" w:rsidDel="00BF3E2F">
        <w:rPr>
          <w:rFonts w:ascii="Times New Roman" w:hAnsi="Times New Roman" w:cs="Times New Roman"/>
          <w:lang w:val="en-US"/>
        </w:rPr>
        <w:t>komisyon</w:t>
      </w:r>
      <w:proofErr w:type="spellEnd"/>
      <w:r w:rsidRPr="00765CFA" w:rsidDel="00BF3E2F">
        <w:rPr>
          <w:rFonts w:ascii="Times New Roman" w:hAnsi="Times New Roman" w:cs="Times New Roman"/>
          <w:lang w:val="en-US"/>
        </w:rPr>
        <w:t xml:space="preserve"> </w:t>
      </w:r>
      <w:proofErr w:type="spellStart"/>
      <w:r w:rsidRPr="00765CFA" w:rsidDel="00BF3E2F">
        <w:rPr>
          <w:rFonts w:ascii="Times New Roman" w:hAnsi="Times New Roman" w:cs="Times New Roman"/>
          <w:lang w:val="en-US"/>
        </w:rPr>
        <w:t>ve</w:t>
      </w:r>
      <w:proofErr w:type="spellEnd"/>
      <w:r w:rsidRPr="00765CFA" w:rsidDel="00BF3E2F">
        <w:rPr>
          <w:rFonts w:ascii="Times New Roman" w:hAnsi="Times New Roman" w:cs="Times New Roman"/>
          <w:lang w:val="en-US"/>
        </w:rPr>
        <w:t xml:space="preserve"> </w:t>
      </w:r>
      <w:proofErr w:type="spellStart"/>
      <w:r w:rsidRPr="00765CFA" w:rsidDel="00BF3E2F">
        <w:rPr>
          <w:rFonts w:ascii="Times New Roman" w:hAnsi="Times New Roman" w:cs="Times New Roman"/>
          <w:lang w:val="en-US"/>
        </w:rPr>
        <w:t>masraflar</w:t>
      </w:r>
      <w:proofErr w:type="spellEnd"/>
      <w:r w:rsidRPr="00765CFA" w:rsidDel="00BF3E2F">
        <w:rPr>
          <w:rFonts w:ascii="Times New Roman" w:hAnsi="Times New Roman" w:cs="Times New Roman"/>
          <w:lang w:val="en-US"/>
        </w:rPr>
        <w:t>,</w:t>
      </w:r>
    </w:p>
    <w:p w14:paraId="329371F0" w14:textId="77777777" w:rsidR="00A63BD9" w:rsidRPr="00765CFA" w:rsidRDefault="00A63BD9" w:rsidP="00A63BD9">
      <w:pPr>
        <w:pStyle w:val="ListParagraph"/>
        <w:numPr>
          <w:ilvl w:val="0"/>
          <w:numId w:val="15"/>
        </w:numPr>
        <w:spacing w:after="0" w:line="240" w:lineRule="auto"/>
        <w:ind w:left="0" w:right="-1" w:firstLine="426"/>
        <w:jc w:val="both"/>
        <w:rPr>
          <w:rFonts w:ascii="Times New Roman" w:hAnsi="Times New Roman" w:cs="Times New Roman"/>
          <w:lang w:val="en-US"/>
        </w:rPr>
      </w:pPr>
      <w:proofErr w:type="spellStart"/>
      <w:r w:rsidRPr="00765CFA">
        <w:rPr>
          <w:rFonts w:ascii="Times New Roman" w:hAnsi="Times New Roman" w:cs="Times New Roman"/>
          <w:lang w:val="en-US"/>
        </w:rPr>
        <w:t>Portföydeki</w:t>
      </w:r>
      <w:proofErr w:type="spellEnd"/>
      <w:r w:rsidRPr="00765CFA">
        <w:rPr>
          <w:rFonts w:ascii="Times New Roman" w:hAnsi="Times New Roman" w:cs="Times New Roman"/>
          <w:lang w:val="en-US"/>
        </w:rPr>
        <w:t xml:space="preserve"> </w:t>
      </w:r>
      <w:proofErr w:type="spellStart"/>
      <w:r w:rsidRPr="00765CFA">
        <w:rPr>
          <w:rFonts w:ascii="Times New Roman" w:hAnsi="Times New Roman" w:cs="Times New Roman"/>
          <w:lang w:val="en-US"/>
        </w:rPr>
        <w:t>varlıkların</w:t>
      </w:r>
      <w:proofErr w:type="spellEnd"/>
      <w:r w:rsidRPr="00765CFA">
        <w:rPr>
          <w:rFonts w:ascii="Times New Roman" w:hAnsi="Times New Roman" w:cs="Times New Roman"/>
          <w:lang w:val="en-US"/>
        </w:rPr>
        <w:t xml:space="preserve"> </w:t>
      </w:r>
      <w:proofErr w:type="spellStart"/>
      <w:r w:rsidRPr="00765CFA">
        <w:rPr>
          <w:rFonts w:ascii="Times New Roman" w:hAnsi="Times New Roman" w:cs="Times New Roman"/>
          <w:lang w:val="en-US"/>
        </w:rPr>
        <w:t>pazarlanması</w:t>
      </w:r>
      <w:proofErr w:type="spellEnd"/>
      <w:r w:rsidRPr="00765CFA">
        <w:rPr>
          <w:rFonts w:ascii="Times New Roman" w:hAnsi="Times New Roman" w:cs="Times New Roman"/>
          <w:lang w:val="en-US"/>
        </w:rPr>
        <w:t xml:space="preserve"> </w:t>
      </w:r>
      <w:proofErr w:type="spellStart"/>
      <w:r w:rsidRPr="00765CFA">
        <w:rPr>
          <w:rFonts w:ascii="Times New Roman" w:hAnsi="Times New Roman" w:cs="Times New Roman"/>
          <w:lang w:val="en-US"/>
        </w:rPr>
        <w:t>ve</w:t>
      </w:r>
      <w:proofErr w:type="spellEnd"/>
      <w:r w:rsidRPr="00765CFA">
        <w:rPr>
          <w:rFonts w:ascii="Times New Roman" w:hAnsi="Times New Roman" w:cs="Times New Roman"/>
          <w:lang w:val="en-US"/>
        </w:rPr>
        <w:t xml:space="preserve"> </w:t>
      </w:r>
      <w:proofErr w:type="spellStart"/>
      <w:r w:rsidRPr="00765CFA">
        <w:rPr>
          <w:rFonts w:ascii="Times New Roman" w:hAnsi="Times New Roman" w:cs="Times New Roman"/>
          <w:lang w:val="en-US"/>
        </w:rPr>
        <w:t>satışı</w:t>
      </w:r>
      <w:proofErr w:type="spellEnd"/>
      <w:r w:rsidRPr="00765CFA">
        <w:rPr>
          <w:rFonts w:ascii="Times New Roman" w:hAnsi="Times New Roman" w:cs="Times New Roman"/>
          <w:lang w:val="en-US"/>
        </w:rPr>
        <w:t xml:space="preserve"> </w:t>
      </w:r>
      <w:proofErr w:type="spellStart"/>
      <w:r w:rsidRPr="00765CFA">
        <w:rPr>
          <w:rFonts w:ascii="Times New Roman" w:hAnsi="Times New Roman" w:cs="Times New Roman"/>
          <w:lang w:val="en-US"/>
        </w:rPr>
        <w:t>için</w:t>
      </w:r>
      <w:proofErr w:type="spellEnd"/>
      <w:r w:rsidRPr="00765CFA">
        <w:rPr>
          <w:rFonts w:ascii="Times New Roman" w:hAnsi="Times New Roman" w:cs="Times New Roman"/>
          <w:lang w:val="en-US"/>
        </w:rPr>
        <w:t xml:space="preserve"> </w:t>
      </w:r>
      <w:proofErr w:type="spellStart"/>
      <w:r w:rsidRPr="00765CFA">
        <w:rPr>
          <w:rFonts w:ascii="Times New Roman" w:hAnsi="Times New Roman" w:cs="Times New Roman"/>
          <w:lang w:val="en-US"/>
        </w:rPr>
        <w:t>katlanılan</w:t>
      </w:r>
      <w:proofErr w:type="spellEnd"/>
      <w:r w:rsidRPr="00765CFA">
        <w:rPr>
          <w:rFonts w:ascii="Times New Roman" w:hAnsi="Times New Roman" w:cs="Times New Roman"/>
          <w:lang w:val="en-US"/>
        </w:rPr>
        <w:t xml:space="preserve"> </w:t>
      </w:r>
      <w:proofErr w:type="spellStart"/>
      <w:r w:rsidRPr="00765CFA">
        <w:rPr>
          <w:rFonts w:ascii="Times New Roman" w:hAnsi="Times New Roman" w:cs="Times New Roman"/>
          <w:lang w:val="en-US"/>
        </w:rPr>
        <w:t>giderler</w:t>
      </w:r>
      <w:proofErr w:type="spellEnd"/>
      <w:r w:rsidRPr="00765CFA">
        <w:rPr>
          <w:rFonts w:ascii="Times New Roman" w:hAnsi="Times New Roman" w:cs="Times New Roman"/>
          <w:lang w:val="en-US"/>
        </w:rPr>
        <w:t>,</w:t>
      </w:r>
    </w:p>
    <w:p w14:paraId="5D86D40F" w14:textId="77777777" w:rsidR="00A63BD9" w:rsidRPr="00765CFA" w:rsidRDefault="00A63BD9" w:rsidP="00A63BD9">
      <w:pPr>
        <w:numPr>
          <w:ilvl w:val="0"/>
          <w:numId w:val="15"/>
        </w:numPr>
        <w:spacing w:after="0" w:line="240" w:lineRule="auto"/>
        <w:ind w:left="0" w:right="-1" w:firstLine="426"/>
        <w:jc w:val="both"/>
        <w:rPr>
          <w:rFonts w:ascii="Times New Roman" w:hAnsi="Times New Roman" w:cs="Times New Roman"/>
        </w:rPr>
      </w:pPr>
      <w:proofErr w:type="spellStart"/>
      <w:r w:rsidRPr="00765CFA">
        <w:rPr>
          <w:rFonts w:ascii="Times New Roman" w:hAnsi="Times New Roman" w:cs="Times New Roman"/>
          <w:lang w:val="en-US"/>
        </w:rPr>
        <w:lastRenderedPageBreak/>
        <w:t>Portföydeki</w:t>
      </w:r>
      <w:proofErr w:type="spellEnd"/>
      <w:r w:rsidRPr="00765CFA">
        <w:rPr>
          <w:rFonts w:ascii="Times New Roman" w:hAnsi="Times New Roman" w:cs="Times New Roman"/>
          <w:lang w:val="en-US"/>
        </w:rPr>
        <w:t xml:space="preserve"> </w:t>
      </w:r>
      <w:r w:rsidRPr="00765CFA">
        <w:rPr>
          <w:rFonts w:ascii="Times New Roman" w:hAnsi="Times New Roman" w:cs="Times New Roman"/>
        </w:rPr>
        <w:t>gayrimenkuller ile ilgili her türlü bakım, onarım, tadilat ve yenileme giderleri,</w:t>
      </w:r>
    </w:p>
    <w:p w14:paraId="1882356B" w14:textId="77777777" w:rsidR="00A63BD9" w:rsidRPr="00765CFA" w:rsidRDefault="00A63BD9" w:rsidP="00A63BD9">
      <w:pPr>
        <w:numPr>
          <w:ilvl w:val="0"/>
          <w:numId w:val="15"/>
        </w:numPr>
        <w:spacing w:after="0" w:line="240" w:lineRule="auto"/>
        <w:ind w:left="0" w:right="-1" w:firstLine="426"/>
        <w:jc w:val="both"/>
        <w:rPr>
          <w:rFonts w:ascii="Times New Roman" w:hAnsi="Times New Roman" w:cs="Times New Roman"/>
        </w:rPr>
      </w:pPr>
      <w:proofErr w:type="spellStart"/>
      <w:r w:rsidRPr="00765CFA">
        <w:rPr>
          <w:rFonts w:ascii="Times New Roman" w:hAnsi="Times New Roman" w:cs="Times New Roman"/>
          <w:lang w:val="en-US"/>
        </w:rPr>
        <w:t>Portföydeki</w:t>
      </w:r>
      <w:proofErr w:type="spellEnd"/>
      <w:r w:rsidRPr="00765CFA">
        <w:rPr>
          <w:rFonts w:ascii="Times New Roman" w:hAnsi="Times New Roman" w:cs="Times New Roman"/>
          <w:lang w:val="en-US"/>
        </w:rPr>
        <w:t xml:space="preserve"> </w:t>
      </w:r>
      <w:r w:rsidRPr="00765CFA">
        <w:rPr>
          <w:rFonts w:ascii="Times New Roman" w:hAnsi="Times New Roman" w:cs="Times New Roman"/>
        </w:rPr>
        <w:t>gayrimenkullerin her türlü aidat, bina ortak gideri, temel hizmet giderleri ve sair giderler,</w:t>
      </w:r>
    </w:p>
    <w:p w14:paraId="564807E9" w14:textId="77777777" w:rsidR="00A63BD9" w:rsidRPr="00765CFA" w:rsidRDefault="00A63BD9" w:rsidP="00A63BD9">
      <w:pPr>
        <w:numPr>
          <w:ilvl w:val="0"/>
          <w:numId w:val="15"/>
        </w:numPr>
        <w:spacing w:after="0" w:line="240" w:lineRule="auto"/>
        <w:ind w:left="0" w:right="-1" w:firstLine="426"/>
        <w:jc w:val="both"/>
        <w:rPr>
          <w:rFonts w:ascii="Times New Roman" w:hAnsi="Times New Roman" w:cs="Times New Roman"/>
          <w:lang w:val="en-US"/>
        </w:rPr>
      </w:pPr>
      <w:proofErr w:type="spellStart"/>
      <w:r w:rsidRPr="00765CFA">
        <w:rPr>
          <w:rFonts w:ascii="Times New Roman" w:hAnsi="Times New Roman" w:cs="Times New Roman"/>
          <w:lang w:val="en-US"/>
        </w:rPr>
        <w:t>İşletmeci</w:t>
      </w:r>
      <w:proofErr w:type="spellEnd"/>
      <w:r w:rsidRPr="00765CFA">
        <w:rPr>
          <w:rFonts w:ascii="Times New Roman" w:hAnsi="Times New Roman" w:cs="Times New Roman"/>
          <w:lang w:val="en-US"/>
        </w:rPr>
        <w:t xml:space="preserve"> </w:t>
      </w:r>
      <w:proofErr w:type="spellStart"/>
      <w:r w:rsidRPr="00765CFA">
        <w:rPr>
          <w:rFonts w:ascii="Times New Roman" w:hAnsi="Times New Roman" w:cs="Times New Roman"/>
          <w:lang w:val="en-US"/>
        </w:rPr>
        <w:t>firmalara</w:t>
      </w:r>
      <w:proofErr w:type="spellEnd"/>
      <w:r w:rsidRPr="00765CFA">
        <w:rPr>
          <w:rFonts w:ascii="Times New Roman" w:hAnsi="Times New Roman" w:cs="Times New Roman"/>
          <w:lang w:val="en-US"/>
        </w:rPr>
        <w:t xml:space="preserve"> </w:t>
      </w:r>
      <w:proofErr w:type="spellStart"/>
      <w:r w:rsidRPr="00765CFA">
        <w:rPr>
          <w:rFonts w:ascii="Times New Roman" w:hAnsi="Times New Roman" w:cs="Times New Roman"/>
          <w:lang w:val="en-US"/>
        </w:rPr>
        <w:t>ödenen</w:t>
      </w:r>
      <w:proofErr w:type="spellEnd"/>
      <w:r w:rsidRPr="00765CFA">
        <w:rPr>
          <w:rFonts w:ascii="Times New Roman" w:hAnsi="Times New Roman" w:cs="Times New Roman"/>
          <w:lang w:val="en-US"/>
        </w:rPr>
        <w:t xml:space="preserve"> </w:t>
      </w:r>
      <w:proofErr w:type="spellStart"/>
      <w:r w:rsidRPr="00765CFA">
        <w:rPr>
          <w:rFonts w:ascii="Times New Roman" w:hAnsi="Times New Roman" w:cs="Times New Roman"/>
          <w:lang w:val="en-US"/>
        </w:rPr>
        <w:t>hizmet</w:t>
      </w:r>
      <w:proofErr w:type="spellEnd"/>
      <w:r w:rsidRPr="00765CFA">
        <w:rPr>
          <w:rFonts w:ascii="Times New Roman" w:hAnsi="Times New Roman" w:cs="Times New Roman"/>
          <w:lang w:val="en-US"/>
        </w:rPr>
        <w:t xml:space="preserve"> </w:t>
      </w:r>
      <w:proofErr w:type="spellStart"/>
      <w:r w:rsidRPr="00765CFA">
        <w:rPr>
          <w:rFonts w:ascii="Times New Roman" w:hAnsi="Times New Roman" w:cs="Times New Roman"/>
          <w:lang w:val="en-US"/>
        </w:rPr>
        <w:t>bedelleri</w:t>
      </w:r>
      <w:proofErr w:type="spellEnd"/>
      <w:r w:rsidRPr="00765CFA">
        <w:rPr>
          <w:rFonts w:ascii="Times New Roman" w:hAnsi="Times New Roman" w:cs="Times New Roman"/>
          <w:lang w:val="en-US"/>
        </w:rPr>
        <w:t>,</w:t>
      </w:r>
    </w:p>
    <w:p w14:paraId="24645EC5" w14:textId="77777777" w:rsidR="00A63BD9" w:rsidRPr="00765CFA" w:rsidRDefault="00A63BD9" w:rsidP="00A63BD9">
      <w:pPr>
        <w:numPr>
          <w:ilvl w:val="0"/>
          <w:numId w:val="15"/>
        </w:numPr>
        <w:spacing w:after="0" w:line="240" w:lineRule="auto"/>
        <w:ind w:left="0" w:right="-1" w:firstLine="426"/>
        <w:jc w:val="both"/>
        <w:rPr>
          <w:rFonts w:ascii="Times New Roman" w:hAnsi="Times New Roman" w:cs="Times New Roman"/>
          <w:lang w:val="en-US"/>
        </w:rPr>
      </w:pPr>
      <w:r w:rsidRPr="00765CFA">
        <w:rPr>
          <w:rFonts w:ascii="Times New Roman" w:hAnsi="Times New Roman" w:cs="Times New Roman"/>
          <w:lang w:val="en-US"/>
        </w:rPr>
        <w:t xml:space="preserve">(Varsa) </w:t>
      </w:r>
      <w:proofErr w:type="spellStart"/>
      <w:r w:rsidRPr="00765CFA">
        <w:rPr>
          <w:rFonts w:ascii="Times New Roman" w:hAnsi="Times New Roman" w:cs="Times New Roman"/>
          <w:lang w:val="en-US"/>
        </w:rPr>
        <w:t>Katılma</w:t>
      </w:r>
      <w:proofErr w:type="spellEnd"/>
      <w:r w:rsidRPr="00765CFA">
        <w:rPr>
          <w:rFonts w:ascii="Times New Roman" w:hAnsi="Times New Roman" w:cs="Times New Roman"/>
          <w:lang w:val="en-US"/>
        </w:rPr>
        <w:t xml:space="preserve"> </w:t>
      </w:r>
      <w:proofErr w:type="spellStart"/>
      <w:r w:rsidRPr="00765CFA">
        <w:rPr>
          <w:rFonts w:ascii="Times New Roman" w:hAnsi="Times New Roman" w:cs="Times New Roman"/>
          <w:lang w:val="en-US"/>
        </w:rPr>
        <w:t>paylarının</w:t>
      </w:r>
      <w:proofErr w:type="spellEnd"/>
      <w:r w:rsidRPr="00765CFA">
        <w:rPr>
          <w:rFonts w:ascii="Times New Roman" w:hAnsi="Times New Roman" w:cs="Times New Roman"/>
          <w:lang w:val="en-US"/>
        </w:rPr>
        <w:t xml:space="preserve"> </w:t>
      </w:r>
      <w:proofErr w:type="spellStart"/>
      <w:r w:rsidRPr="00765CFA">
        <w:rPr>
          <w:rFonts w:ascii="Times New Roman" w:hAnsi="Times New Roman" w:cs="Times New Roman"/>
          <w:lang w:val="en-US"/>
        </w:rPr>
        <w:t>BİAŞ’ta</w:t>
      </w:r>
      <w:proofErr w:type="spellEnd"/>
      <w:r w:rsidRPr="00765CFA">
        <w:rPr>
          <w:rFonts w:ascii="Times New Roman" w:hAnsi="Times New Roman" w:cs="Times New Roman"/>
          <w:lang w:val="en-US"/>
        </w:rPr>
        <w:t xml:space="preserve"> </w:t>
      </w:r>
      <w:proofErr w:type="spellStart"/>
      <w:r w:rsidRPr="00765CFA">
        <w:rPr>
          <w:rFonts w:ascii="Times New Roman" w:hAnsi="Times New Roman" w:cs="Times New Roman"/>
          <w:lang w:val="en-US"/>
        </w:rPr>
        <w:t>işlem</w:t>
      </w:r>
      <w:proofErr w:type="spellEnd"/>
      <w:r w:rsidRPr="00765CFA">
        <w:rPr>
          <w:rFonts w:ascii="Times New Roman" w:hAnsi="Times New Roman" w:cs="Times New Roman"/>
          <w:lang w:val="en-US"/>
        </w:rPr>
        <w:t xml:space="preserve"> </w:t>
      </w:r>
      <w:proofErr w:type="spellStart"/>
      <w:r w:rsidRPr="00765CFA">
        <w:rPr>
          <w:rFonts w:ascii="Times New Roman" w:hAnsi="Times New Roman" w:cs="Times New Roman"/>
          <w:lang w:val="en-US"/>
        </w:rPr>
        <w:t>görmesi</w:t>
      </w:r>
      <w:proofErr w:type="spellEnd"/>
      <w:r w:rsidRPr="00765CFA">
        <w:rPr>
          <w:rFonts w:ascii="Times New Roman" w:hAnsi="Times New Roman" w:cs="Times New Roman"/>
          <w:lang w:val="en-US"/>
        </w:rPr>
        <w:t xml:space="preserve"> </w:t>
      </w:r>
      <w:proofErr w:type="spellStart"/>
      <w:r w:rsidRPr="00765CFA">
        <w:rPr>
          <w:rFonts w:ascii="Times New Roman" w:hAnsi="Times New Roman" w:cs="Times New Roman"/>
          <w:lang w:val="en-US"/>
        </w:rPr>
        <w:t>için</w:t>
      </w:r>
      <w:proofErr w:type="spellEnd"/>
      <w:r w:rsidRPr="00765CFA">
        <w:rPr>
          <w:rFonts w:ascii="Times New Roman" w:hAnsi="Times New Roman" w:cs="Times New Roman"/>
          <w:lang w:val="en-US"/>
        </w:rPr>
        <w:t xml:space="preserve"> </w:t>
      </w:r>
      <w:proofErr w:type="spellStart"/>
      <w:r w:rsidRPr="00765CFA">
        <w:rPr>
          <w:rFonts w:ascii="Times New Roman" w:hAnsi="Times New Roman" w:cs="Times New Roman"/>
          <w:lang w:val="en-US"/>
        </w:rPr>
        <w:t>ödenen</w:t>
      </w:r>
      <w:proofErr w:type="spellEnd"/>
      <w:r w:rsidRPr="00765CFA">
        <w:rPr>
          <w:rFonts w:ascii="Times New Roman" w:hAnsi="Times New Roman" w:cs="Times New Roman"/>
          <w:lang w:val="en-US"/>
        </w:rPr>
        <w:t xml:space="preserve"> </w:t>
      </w:r>
      <w:proofErr w:type="spellStart"/>
      <w:r w:rsidRPr="00765CFA">
        <w:rPr>
          <w:rFonts w:ascii="Times New Roman" w:hAnsi="Times New Roman" w:cs="Times New Roman"/>
          <w:lang w:val="en-US"/>
        </w:rPr>
        <w:t>ücretler</w:t>
      </w:r>
      <w:proofErr w:type="spellEnd"/>
      <w:r w:rsidRPr="00765CFA">
        <w:rPr>
          <w:rFonts w:ascii="Times New Roman" w:hAnsi="Times New Roman" w:cs="Times New Roman"/>
          <w:lang w:val="en-US"/>
        </w:rPr>
        <w:t xml:space="preserve"> </w:t>
      </w:r>
      <w:proofErr w:type="spellStart"/>
      <w:r w:rsidRPr="00765CFA">
        <w:rPr>
          <w:rFonts w:ascii="Times New Roman" w:hAnsi="Times New Roman" w:cs="Times New Roman"/>
          <w:lang w:val="en-US"/>
        </w:rPr>
        <w:t>ve</w:t>
      </w:r>
      <w:proofErr w:type="spellEnd"/>
      <w:r w:rsidRPr="00765CFA">
        <w:rPr>
          <w:rFonts w:ascii="Times New Roman" w:hAnsi="Times New Roman" w:cs="Times New Roman"/>
          <w:lang w:val="en-US"/>
        </w:rPr>
        <w:t xml:space="preserve"> </w:t>
      </w:r>
      <w:proofErr w:type="spellStart"/>
      <w:r w:rsidRPr="00765CFA">
        <w:rPr>
          <w:rFonts w:ascii="Times New Roman" w:hAnsi="Times New Roman" w:cs="Times New Roman"/>
          <w:lang w:val="en-US"/>
        </w:rPr>
        <w:t>yapılan</w:t>
      </w:r>
      <w:proofErr w:type="spellEnd"/>
      <w:r w:rsidRPr="00765CFA">
        <w:rPr>
          <w:rFonts w:ascii="Times New Roman" w:hAnsi="Times New Roman" w:cs="Times New Roman"/>
          <w:lang w:val="en-US"/>
        </w:rPr>
        <w:t xml:space="preserve"> </w:t>
      </w:r>
      <w:proofErr w:type="spellStart"/>
      <w:r w:rsidRPr="00765CFA">
        <w:rPr>
          <w:rFonts w:ascii="Times New Roman" w:hAnsi="Times New Roman" w:cs="Times New Roman"/>
          <w:lang w:val="en-US"/>
        </w:rPr>
        <w:t>masraflar</w:t>
      </w:r>
      <w:proofErr w:type="spellEnd"/>
      <w:r w:rsidRPr="00765CFA">
        <w:rPr>
          <w:rFonts w:ascii="Times New Roman" w:hAnsi="Times New Roman" w:cs="Times New Roman"/>
          <w:lang w:val="en-US"/>
        </w:rPr>
        <w:t>,</w:t>
      </w:r>
    </w:p>
    <w:p w14:paraId="39947F56" w14:textId="77777777" w:rsidR="00A63BD9" w:rsidRPr="00765CFA" w:rsidRDefault="00A63BD9" w:rsidP="00A63BD9">
      <w:pPr>
        <w:numPr>
          <w:ilvl w:val="0"/>
          <w:numId w:val="15"/>
        </w:numPr>
        <w:spacing w:after="0" w:line="240" w:lineRule="auto"/>
        <w:ind w:left="0" w:right="-1" w:firstLine="426"/>
        <w:jc w:val="both"/>
        <w:rPr>
          <w:rFonts w:ascii="Times New Roman" w:hAnsi="Times New Roman" w:cs="Times New Roman"/>
          <w:lang w:val="en-US"/>
        </w:rPr>
      </w:pPr>
      <w:r w:rsidRPr="00765CFA">
        <w:rPr>
          <w:rFonts w:ascii="Times New Roman" w:hAnsi="Times New Roman" w:cs="Times New Roman"/>
          <w:lang w:val="en-US"/>
        </w:rPr>
        <w:t xml:space="preserve">(Varsa) </w:t>
      </w:r>
      <w:proofErr w:type="spellStart"/>
      <w:r w:rsidRPr="00765CFA">
        <w:rPr>
          <w:rFonts w:ascii="Times New Roman" w:hAnsi="Times New Roman" w:cs="Times New Roman"/>
          <w:lang w:val="en-US"/>
        </w:rPr>
        <w:t>Endeks</w:t>
      </w:r>
      <w:proofErr w:type="spellEnd"/>
      <w:r w:rsidRPr="00765CFA">
        <w:rPr>
          <w:rFonts w:ascii="Times New Roman" w:hAnsi="Times New Roman" w:cs="Times New Roman"/>
          <w:lang w:val="en-US"/>
        </w:rPr>
        <w:t xml:space="preserve"> </w:t>
      </w:r>
      <w:proofErr w:type="spellStart"/>
      <w:r w:rsidRPr="00765CFA">
        <w:rPr>
          <w:rFonts w:ascii="Times New Roman" w:hAnsi="Times New Roman" w:cs="Times New Roman"/>
          <w:lang w:val="en-US"/>
        </w:rPr>
        <w:t>kullanım</w:t>
      </w:r>
      <w:proofErr w:type="spellEnd"/>
      <w:r w:rsidRPr="00765CFA">
        <w:rPr>
          <w:rFonts w:ascii="Times New Roman" w:hAnsi="Times New Roman" w:cs="Times New Roman"/>
          <w:lang w:val="en-US"/>
        </w:rPr>
        <w:t xml:space="preserve"> </w:t>
      </w:r>
      <w:proofErr w:type="spellStart"/>
      <w:r w:rsidRPr="00765CFA">
        <w:rPr>
          <w:rFonts w:ascii="Times New Roman" w:hAnsi="Times New Roman" w:cs="Times New Roman"/>
          <w:lang w:val="en-US"/>
        </w:rPr>
        <w:t>giderleri</w:t>
      </w:r>
      <w:proofErr w:type="spellEnd"/>
      <w:r w:rsidRPr="00765CFA">
        <w:rPr>
          <w:rFonts w:ascii="Times New Roman" w:hAnsi="Times New Roman" w:cs="Times New Roman"/>
          <w:lang w:val="en-US"/>
        </w:rPr>
        <w:t>,</w:t>
      </w:r>
    </w:p>
    <w:p w14:paraId="10E5E2EF" w14:textId="77777777" w:rsidR="00A63BD9" w:rsidRPr="00765CFA" w:rsidRDefault="00A63BD9" w:rsidP="00A63BD9">
      <w:pPr>
        <w:spacing w:after="0"/>
        <w:ind w:firstLine="425"/>
        <w:jc w:val="both"/>
        <w:rPr>
          <w:rFonts w:ascii="Times New Roman" w:hAnsi="Times New Roman" w:cs="Times New Roman"/>
          <w:lang w:val="en-US"/>
        </w:rPr>
      </w:pPr>
      <w:r w:rsidRPr="00765CFA">
        <w:rPr>
          <w:rFonts w:ascii="Times New Roman" w:hAnsi="Times New Roman" w:cs="Times New Roman"/>
          <w:lang w:val="en-US"/>
        </w:rPr>
        <w:t xml:space="preserve">ö) Defter </w:t>
      </w:r>
      <w:proofErr w:type="spellStart"/>
      <w:r w:rsidRPr="00765CFA">
        <w:rPr>
          <w:rFonts w:ascii="Times New Roman" w:hAnsi="Times New Roman" w:cs="Times New Roman"/>
          <w:lang w:val="en-US"/>
        </w:rPr>
        <w:t>tasdik</w:t>
      </w:r>
      <w:proofErr w:type="spellEnd"/>
      <w:r w:rsidRPr="00765CFA">
        <w:rPr>
          <w:rFonts w:ascii="Times New Roman" w:hAnsi="Times New Roman" w:cs="Times New Roman"/>
          <w:lang w:val="en-US"/>
        </w:rPr>
        <w:t xml:space="preserve">, </w:t>
      </w:r>
      <w:proofErr w:type="spellStart"/>
      <w:r w:rsidRPr="00765CFA">
        <w:rPr>
          <w:rFonts w:ascii="Times New Roman" w:hAnsi="Times New Roman" w:cs="Times New Roman"/>
          <w:lang w:val="en-US"/>
        </w:rPr>
        <w:t>fatura</w:t>
      </w:r>
      <w:proofErr w:type="spellEnd"/>
      <w:r w:rsidRPr="00765CFA">
        <w:rPr>
          <w:rFonts w:ascii="Times New Roman" w:hAnsi="Times New Roman" w:cs="Times New Roman"/>
          <w:lang w:val="en-US"/>
        </w:rPr>
        <w:t xml:space="preserve"> </w:t>
      </w:r>
      <w:proofErr w:type="spellStart"/>
      <w:r w:rsidRPr="00765CFA">
        <w:rPr>
          <w:rFonts w:ascii="Times New Roman" w:hAnsi="Times New Roman" w:cs="Times New Roman"/>
          <w:lang w:val="en-US"/>
        </w:rPr>
        <w:t>basımı</w:t>
      </w:r>
      <w:proofErr w:type="spellEnd"/>
      <w:r w:rsidRPr="00765CFA">
        <w:rPr>
          <w:rFonts w:ascii="Times New Roman" w:hAnsi="Times New Roman" w:cs="Times New Roman"/>
          <w:lang w:val="en-US"/>
        </w:rPr>
        <w:t>, e-</w:t>
      </w:r>
      <w:proofErr w:type="spellStart"/>
      <w:r w:rsidRPr="00765CFA">
        <w:rPr>
          <w:rFonts w:ascii="Times New Roman" w:hAnsi="Times New Roman" w:cs="Times New Roman"/>
          <w:lang w:val="en-US"/>
        </w:rPr>
        <w:t>fatura</w:t>
      </w:r>
      <w:proofErr w:type="spellEnd"/>
      <w:r w:rsidRPr="00765CFA">
        <w:rPr>
          <w:rFonts w:ascii="Times New Roman" w:hAnsi="Times New Roman" w:cs="Times New Roman"/>
          <w:lang w:val="en-US"/>
        </w:rPr>
        <w:t xml:space="preserve">, e-defter, </w:t>
      </w:r>
      <w:proofErr w:type="spellStart"/>
      <w:r w:rsidRPr="00765CFA">
        <w:rPr>
          <w:rFonts w:ascii="Times New Roman" w:hAnsi="Times New Roman" w:cs="Times New Roman"/>
          <w:lang w:val="en-US"/>
        </w:rPr>
        <w:t>mali</w:t>
      </w:r>
      <w:proofErr w:type="spellEnd"/>
      <w:r w:rsidRPr="00765CFA">
        <w:rPr>
          <w:rFonts w:ascii="Times New Roman" w:hAnsi="Times New Roman" w:cs="Times New Roman"/>
          <w:lang w:val="en-US"/>
        </w:rPr>
        <w:t xml:space="preserve"> </w:t>
      </w:r>
      <w:proofErr w:type="spellStart"/>
      <w:r w:rsidRPr="00765CFA">
        <w:rPr>
          <w:rFonts w:ascii="Times New Roman" w:hAnsi="Times New Roman" w:cs="Times New Roman"/>
          <w:lang w:val="en-US"/>
        </w:rPr>
        <w:t>mühür</w:t>
      </w:r>
      <w:proofErr w:type="spellEnd"/>
      <w:r w:rsidRPr="00765CFA">
        <w:rPr>
          <w:rFonts w:ascii="Times New Roman" w:hAnsi="Times New Roman" w:cs="Times New Roman"/>
          <w:lang w:val="en-US"/>
        </w:rPr>
        <w:t xml:space="preserve"> </w:t>
      </w:r>
      <w:proofErr w:type="spellStart"/>
      <w:r w:rsidRPr="00765CFA">
        <w:rPr>
          <w:rFonts w:ascii="Times New Roman" w:hAnsi="Times New Roman" w:cs="Times New Roman"/>
          <w:lang w:val="en-US"/>
        </w:rPr>
        <w:t>gibi</w:t>
      </w:r>
      <w:proofErr w:type="spellEnd"/>
      <w:r w:rsidRPr="00765CFA">
        <w:rPr>
          <w:rFonts w:ascii="Times New Roman" w:hAnsi="Times New Roman" w:cs="Times New Roman"/>
          <w:lang w:val="en-US"/>
        </w:rPr>
        <w:t xml:space="preserve"> </w:t>
      </w:r>
      <w:proofErr w:type="spellStart"/>
      <w:r w:rsidRPr="00765CFA">
        <w:rPr>
          <w:rFonts w:ascii="Times New Roman" w:hAnsi="Times New Roman" w:cs="Times New Roman"/>
          <w:lang w:val="en-US"/>
        </w:rPr>
        <w:t>belge</w:t>
      </w:r>
      <w:proofErr w:type="spellEnd"/>
      <w:r w:rsidRPr="00765CFA">
        <w:rPr>
          <w:rFonts w:ascii="Times New Roman" w:hAnsi="Times New Roman" w:cs="Times New Roman"/>
          <w:lang w:val="en-US"/>
        </w:rPr>
        <w:t xml:space="preserve"> </w:t>
      </w:r>
      <w:proofErr w:type="spellStart"/>
      <w:r w:rsidRPr="00765CFA">
        <w:rPr>
          <w:rFonts w:ascii="Times New Roman" w:hAnsi="Times New Roman" w:cs="Times New Roman"/>
          <w:lang w:val="en-US"/>
        </w:rPr>
        <w:t>ve</w:t>
      </w:r>
      <w:proofErr w:type="spellEnd"/>
      <w:r w:rsidRPr="00765CFA">
        <w:rPr>
          <w:rFonts w:ascii="Times New Roman" w:hAnsi="Times New Roman" w:cs="Times New Roman"/>
          <w:lang w:val="en-US"/>
        </w:rPr>
        <w:t xml:space="preserve"> </w:t>
      </w:r>
      <w:proofErr w:type="spellStart"/>
      <w:r w:rsidRPr="00765CFA">
        <w:rPr>
          <w:rFonts w:ascii="Times New Roman" w:hAnsi="Times New Roman" w:cs="Times New Roman"/>
          <w:lang w:val="en-US"/>
        </w:rPr>
        <w:t>kayıt</w:t>
      </w:r>
      <w:proofErr w:type="spellEnd"/>
      <w:r w:rsidRPr="00765CFA">
        <w:rPr>
          <w:rFonts w:ascii="Times New Roman" w:hAnsi="Times New Roman" w:cs="Times New Roman"/>
          <w:lang w:val="en-US"/>
        </w:rPr>
        <w:t xml:space="preserve"> </w:t>
      </w:r>
      <w:proofErr w:type="spellStart"/>
      <w:r w:rsidRPr="00765CFA">
        <w:rPr>
          <w:rFonts w:ascii="Times New Roman" w:hAnsi="Times New Roman" w:cs="Times New Roman"/>
          <w:lang w:val="en-US"/>
        </w:rPr>
        <w:t>düzeni</w:t>
      </w:r>
      <w:proofErr w:type="spellEnd"/>
      <w:r w:rsidRPr="00765CFA">
        <w:rPr>
          <w:rFonts w:ascii="Times New Roman" w:hAnsi="Times New Roman" w:cs="Times New Roman"/>
          <w:lang w:val="en-US"/>
        </w:rPr>
        <w:t xml:space="preserve"> </w:t>
      </w:r>
      <w:proofErr w:type="spellStart"/>
      <w:r w:rsidRPr="00765CFA">
        <w:rPr>
          <w:rFonts w:ascii="Times New Roman" w:hAnsi="Times New Roman" w:cs="Times New Roman"/>
          <w:lang w:val="en-US"/>
        </w:rPr>
        <w:t>ile</w:t>
      </w:r>
      <w:proofErr w:type="spellEnd"/>
      <w:r w:rsidRPr="00765CFA">
        <w:rPr>
          <w:rFonts w:ascii="Times New Roman" w:hAnsi="Times New Roman" w:cs="Times New Roman"/>
          <w:lang w:val="en-US"/>
        </w:rPr>
        <w:t xml:space="preserve"> </w:t>
      </w:r>
      <w:proofErr w:type="spellStart"/>
      <w:r w:rsidRPr="00765CFA">
        <w:rPr>
          <w:rFonts w:ascii="Times New Roman" w:hAnsi="Times New Roman" w:cs="Times New Roman"/>
          <w:lang w:val="en-US"/>
        </w:rPr>
        <w:t>ilgili</w:t>
      </w:r>
      <w:proofErr w:type="spellEnd"/>
      <w:r w:rsidRPr="00765CFA">
        <w:rPr>
          <w:rFonts w:ascii="Times New Roman" w:hAnsi="Times New Roman" w:cs="Times New Roman"/>
          <w:lang w:val="en-US"/>
        </w:rPr>
        <w:t xml:space="preserve"> </w:t>
      </w:r>
      <w:proofErr w:type="spellStart"/>
      <w:r w:rsidRPr="00765CFA">
        <w:rPr>
          <w:rFonts w:ascii="Times New Roman" w:hAnsi="Times New Roman" w:cs="Times New Roman"/>
          <w:lang w:val="en-US"/>
        </w:rPr>
        <w:t>harcamalar</w:t>
      </w:r>
      <w:proofErr w:type="spellEnd"/>
      <w:r w:rsidRPr="00765CFA">
        <w:rPr>
          <w:rFonts w:ascii="Times New Roman" w:hAnsi="Times New Roman" w:cs="Times New Roman"/>
          <w:lang w:val="en-US"/>
        </w:rPr>
        <w:t>,</w:t>
      </w:r>
    </w:p>
    <w:p w14:paraId="5E3F9263" w14:textId="77777777" w:rsidR="00A63BD9" w:rsidRPr="00765CFA" w:rsidRDefault="00A63BD9" w:rsidP="00A63BD9">
      <w:pPr>
        <w:numPr>
          <w:ilvl w:val="0"/>
          <w:numId w:val="15"/>
        </w:numPr>
        <w:spacing w:after="0" w:line="240" w:lineRule="auto"/>
        <w:ind w:left="0" w:right="-1" w:firstLine="426"/>
        <w:jc w:val="both"/>
        <w:rPr>
          <w:rFonts w:ascii="Times New Roman" w:hAnsi="Times New Roman" w:cs="Times New Roman"/>
          <w:lang w:val="en-US"/>
        </w:rPr>
      </w:pPr>
      <w:proofErr w:type="spellStart"/>
      <w:r w:rsidRPr="00765CFA">
        <w:rPr>
          <w:rFonts w:ascii="Times New Roman" w:hAnsi="Times New Roman" w:cs="Times New Roman"/>
          <w:lang w:val="en-US"/>
        </w:rPr>
        <w:t>Tüzel</w:t>
      </w:r>
      <w:proofErr w:type="spellEnd"/>
      <w:r w:rsidRPr="00765CFA">
        <w:rPr>
          <w:rFonts w:ascii="Times New Roman" w:hAnsi="Times New Roman" w:cs="Times New Roman"/>
          <w:lang w:val="en-US"/>
        </w:rPr>
        <w:t xml:space="preserve"> </w:t>
      </w:r>
      <w:proofErr w:type="spellStart"/>
      <w:r w:rsidRPr="00765CFA">
        <w:rPr>
          <w:rFonts w:ascii="Times New Roman" w:hAnsi="Times New Roman" w:cs="Times New Roman"/>
          <w:lang w:val="en-US"/>
        </w:rPr>
        <w:t>Kişi</w:t>
      </w:r>
      <w:proofErr w:type="spellEnd"/>
      <w:r w:rsidRPr="00765CFA">
        <w:rPr>
          <w:rFonts w:ascii="Times New Roman" w:hAnsi="Times New Roman" w:cs="Times New Roman"/>
          <w:lang w:val="en-US"/>
        </w:rPr>
        <w:t xml:space="preserve"> </w:t>
      </w:r>
      <w:proofErr w:type="spellStart"/>
      <w:r w:rsidRPr="00765CFA">
        <w:rPr>
          <w:rFonts w:ascii="Times New Roman" w:hAnsi="Times New Roman" w:cs="Times New Roman"/>
          <w:lang w:val="en-US"/>
        </w:rPr>
        <w:t>Kimlik</w:t>
      </w:r>
      <w:proofErr w:type="spellEnd"/>
      <w:r w:rsidRPr="00765CFA">
        <w:rPr>
          <w:rFonts w:ascii="Times New Roman" w:hAnsi="Times New Roman" w:cs="Times New Roman"/>
          <w:lang w:val="en-US"/>
        </w:rPr>
        <w:t xml:space="preserve"> Kodu (LEI) </w:t>
      </w:r>
      <w:proofErr w:type="spellStart"/>
      <w:r w:rsidRPr="00765CFA">
        <w:rPr>
          <w:rFonts w:ascii="Times New Roman" w:hAnsi="Times New Roman" w:cs="Times New Roman"/>
          <w:lang w:val="en-US"/>
        </w:rPr>
        <w:t>giderleri</w:t>
      </w:r>
      <w:proofErr w:type="spellEnd"/>
      <w:r w:rsidRPr="00765CFA">
        <w:rPr>
          <w:rFonts w:ascii="Times New Roman" w:hAnsi="Times New Roman" w:cs="Times New Roman"/>
          <w:lang w:val="en-US"/>
        </w:rPr>
        <w:t>,</w:t>
      </w:r>
    </w:p>
    <w:p w14:paraId="47DFB635" w14:textId="77777777" w:rsidR="00A63BD9" w:rsidRPr="00765CFA" w:rsidRDefault="00A63BD9" w:rsidP="00A63BD9">
      <w:pPr>
        <w:ind w:right="-1" w:firstLine="426"/>
        <w:jc w:val="both"/>
        <w:rPr>
          <w:rFonts w:ascii="Times New Roman" w:hAnsi="Times New Roman" w:cs="Times New Roman"/>
          <w:lang w:val="en-US"/>
        </w:rPr>
      </w:pPr>
      <w:r w:rsidRPr="00765CFA">
        <w:rPr>
          <w:rFonts w:ascii="Times New Roman" w:hAnsi="Times New Roman" w:cs="Times New Roman"/>
          <w:lang w:val="en-US"/>
        </w:rPr>
        <w:t xml:space="preserve">r) KAP </w:t>
      </w:r>
      <w:proofErr w:type="spellStart"/>
      <w:r w:rsidRPr="00765CFA">
        <w:rPr>
          <w:rFonts w:ascii="Times New Roman" w:hAnsi="Times New Roman" w:cs="Times New Roman"/>
          <w:lang w:val="en-US"/>
        </w:rPr>
        <w:t>giderleri</w:t>
      </w:r>
      <w:proofErr w:type="spellEnd"/>
      <w:r w:rsidRPr="00765CFA">
        <w:rPr>
          <w:rFonts w:ascii="Times New Roman" w:hAnsi="Times New Roman" w:cs="Times New Roman"/>
          <w:lang w:val="en-US"/>
        </w:rPr>
        <w:t>,</w:t>
      </w:r>
    </w:p>
    <w:p w14:paraId="6C5DEBB7" w14:textId="77777777" w:rsidR="00A63BD9" w:rsidRPr="00765CFA" w:rsidRDefault="00A63BD9" w:rsidP="00A63BD9">
      <w:pPr>
        <w:spacing w:after="0"/>
        <w:ind w:firstLine="425"/>
        <w:jc w:val="both"/>
        <w:rPr>
          <w:rFonts w:ascii="Times New Roman" w:hAnsi="Times New Roman" w:cs="Times New Roman"/>
          <w:lang w:val="en-US"/>
        </w:rPr>
      </w:pPr>
      <w:r w:rsidRPr="00765CFA">
        <w:rPr>
          <w:rFonts w:ascii="Times New Roman" w:hAnsi="Times New Roman" w:cs="Times New Roman"/>
          <w:lang w:val="en-US"/>
        </w:rPr>
        <w:t xml:space="preserve">s) </w:t>
      </w:r>
      <w:proofErr w:type="spellStart"/>
      <w:r w:rsidRPr="00765CFA">
        <w:rPr>
          <w:rFonts w:ascii="Times New Roman" w:hAnsi="Times New Roman" w:cs="Times New Roman"/>
          <w:lang w:val="en-US"/>
        </w:rPr>
        <w:t>Katılım</w:t>
      </w:r>
      <w:proofErr w:type="spellEnd"/>
      <w:r w:rsidRPr="00765CFA">
        <w:rPr>
          <w:rFonts w:ascii="Times New Roman" w:hAnsi="Times New Roman" w:cs="Times New Roman"/>
          <w:lang w:val="en-US"/>
        </w:rPr>
        <w:t xml:space="preserve"> </w:t>
      </w:r>
      <w:proofErr w:type="spellStart"/>
      <w:r w:rsidRPr="00765CFA">
        <w:rPr>
          <w:rFonts w:ascii="Times New Roman" w:hAnsi="Times New Roman" w:cs="Times New Roman"/>
          <w:lang w:val="en-US"/>
        </w:rPr>
        <w:t>finans</w:t>
      </w:r>
      <w:proofErr w:type="spellEnd"/>
      <w:r w:rsidRPr="00765CFA">
        <w:rPr>
          <w:rFonts w:ascii="Times New Roman" w:hAnsi="Times New Roman" w:cs="Times New Roman"/>
          <w:lang w:val="en-US"/>
        </w:rPr>
        <w:t xml:space="preserve"> </w:t>
      </w:r>
      <w:proofErr w:type="spellStart"/>
      <w:r w:rsidRPr="00765CFA">
        <w:rPr>
          <w:rFonts w:ascii="Times New Roman" w:hAnsi="Times New Roman" w:cs="Times New Roman"/>
          <w:lang w:val="en-US"/>
        </w:rPr>
        <w:t>ilke</w:t>
      </w:r>
      <w:proofErr w:type="spellEnd"/>
      <w:r w:rsidRPr="00765CFA">
        <w:rPr>
          <w:rFonts w:ascii="Times New Roman" w:hAnsi="Times New Roman" w:cs="Times New Roman"/>
          <w:lang w:val="en-US"/>
        </w:rPr>
        <w:t xml:space="preserve"> </w:t>
      </w:r>
      <w:proofErr w:type="spellStart"/>
      <w:r w:rsidRPr="00765CFA">
        <w:rPr>
          <w:rFonts w:ascii="Times New Roman" w:hAnsi="Times New Roman" w:cs="Times New Roman"/>
          <w:lang w:val="en-US"/>
        </w:rPr>
        <w:t>ve</w:t>
      </w:r>
      <w:proofErr w:type="spellEnd"/>
      <w:r w:rsidRPr="00765CFA">
        <w:rPr>
          <w:rFonts w:ascii="Times New Roman" w:hAnsi="Times New Roman" w:cs="Times New Roman"/>
          <w:lang w:val="en-US"/>
        </w:rPr>
        <w:t xml:space="preserve"> </w:t>
      </w:r>
      <w:proofErr w:type="spellStart"/>
      <w:r w:rsidRPr="00765CFA">
        <w:rPr>
          <w:rFonts w:ascii="Times New Roman" w:hAnsi="Times New Roman" w:cs="Times New Roman"/>
          <w:lang w:val="en-US"/>
        </w:rPr>
        <w:t>esaslarına</w:t>
      </w:r>
      <w:proofErr w:type="spellEnd"/>
      <w:r w:rsidRPr="00765CFA">
        <w:rPr>
          <w:rFonts w:ascii="Times New Roman" w:hAnsi="Times New Roman" w:cs="Times New Roman"/>
          <w:lang w:val="en-US"/>
        </w:rPr>
        <w:t xml:space="preserve"> </w:t>
      </w:r>
      <w:proofErr w:type="spellStart"/>
      <w:r w:rsidRPr="00765CFA">
        <w:rPr>
          <w:rFonts w:ascii="Times New Roman" w:hAnsi="Times New Roman" w:cs="Times New Roman"/>
          <w:lang w:val="en-US"/>
        </w:rPr>
        <w:t>uyuma</w:t>
      </w:r>
      <w:proofErr w:type="spellEnd"/>
      <w:r w:rsidRPr="00765CFA">
        <w:rPr>
          <w:rFonts w:ascii="Times New Roman" w:hAnsi="Times New Roman" w:cs="Times New Roman"/>
          <w:lang w:val="en-US"/>
        </w:rPr>
        <w:t xml:space="preserve"> </w:t>
      </w:r>
      <w:proofErr w:type="spellStart"/>
      <w:r w:rsidRPr="00765CFA">
        <w:rPr>
          <w:rFonts w:ascii="Times New Roman" w:hAnsi="Times New Roman" w:cs="Times New Roman"/>
          <w:lang w:val="en-US"/>
        </w:rPr>
        <w:t>ilişkin</w:t>
      </w:r>
      <w:proofErr w:type="spellEnd"/>
      <w:r w:rsidRPr="00765CFA">
        <w:rPr>
          <w:rFonts w:ascii="Times New Roman" w:hAnsi="Times New Roman" w:cs="Times New Roman"/>
          <w:lang w:val="en-US"/>
        </w:rPr>
        <w:t xml:space="preserve"> (</w:t>
      </w:r>
      <w:proofErr w:type="spellStart"/>
      <w:r w:rsidRPr="00765CFA">
        <w:rPr>
          <w:rFonts w:ascii="Times New Roman" w:hAnsi="Times New Roman" w:cs="Times New Roman"/>
          <w:lang w:val="en-US"/>
        </w:rPr>
        <w:t>varsa</w:t>
      </w:r>
      <w:proofErr w:type="spellEnd"/>
      <w:r w:rsidRPr="00765CFA">
        <w:rPr>
          <w:rFonts w:ascii="Times New Roman" w:hAnsi="Times New Roman" w:cs="Times New Roman"/>
          <w:lang w:val="en-US"/>
        </w:rPr>
        <w:t xml:space="preserve">) </w:t>
      </w:r>
      <w:proofErr w:type="spellStart"/>
      <w:r w:rsidRPr="00765CFA">
        <w:rPr>
          <w:rFonts w:ascii="Times New Roman" w:hAnsi="Times New Roman" w:cs="Times New Roman"/>
          <w:lang w:val="en-US"/>
        </w:rPr>
        <w:t>alınan</w:t>
      </w:r>
      <w:proofErr w:type="spellEnd"/>
      <w:r w:rsidRPr="00765CFA">
        <w:rPr>
          <w:rFonts w:ascii="Times New Roman" w:hAnsi="Times New Roman" w:cs="Times New Roman"/>
          <w:lang w:val="en-US"/>
        </w:rPr>
        <w:t xml:space="preserve"> </w:t>
      </w:r>
      <w:proofErr w:type="spellStart"/>
      <w:r w:rsidRPr="00765CFA">
        <w:rPr>
          <w:rFonts w:ascii="Times New Roman" w:hAnsi="Times New Roman" w:cs="Times New Roman"/>
          <w:lang w:val="en-US"/>
        </w:rPr>
        <w:t>danışmanlık</w:t>
      </w:r>
      <w:proofErr w:type="spellEnd"/>
      <w:r w:rsidRPr="00765CFA">
        <w:rPr>
          <w:rFonts w:ascii="Times New Roman" w:hAnsi="Times New Roman" w:cs="Times New Roman"/>
          <w:lang w:val="en-US"/>
        </w:rPr>
        <w:t xml:space="preserve"> </w:t>
      </w:r>
      <w:proofErr w:type="spellStart"/>
      <w:r w:rsidRPr="00765CFA">
        <w:rPr>
          <w:rFonts w:ascii="Times New Roman" w:hAnsi="Times New Roman" w:cs="Times New Roman"/>
          <w:lang w:val="en-US"/>
        </w:rPr>
        <w:t>hizmetleri</w:t>
      </w:r>
      <w:proofErr w:type="spellEnd"/>
      <w:r w:rsidRPr="00765CFA">
        <w:rPr>
          <w:rFonts w:ascii="Times New Roman" w:hAnsi="Times New Roman" w:cs="Times New Roman"/>
          <w:lang w:val="en-US"/>
        </w:rPr>
        <w:t xml:space="preserve"> </w:t>
      </w:r>
      <w:proofErr w:type="spellStart"/>
      <w:r w:rsidRPr="00765CFA">
        <w:rPr>
          <w:rFonts w:ascii="Times New Roman" w:hAnsi="Times New Roman" w:cs="Times New Roman"/>
          <w:lang w:val="en-US"/>
        </w:rPr>
        <w:t>için</w:t>
      </w:r>
      <w:proofErr w:type="spellEnd"/>
      <w:r w:rsidRPr="00765CFA">
        <w:rPr>
          <w:rFonts w:ascii="Times New Roman" w:hAnsi="Times New Roman" w:cs="Times New Roman"/>
          <w:lang w:val="en-US"/>
        </w:rPr>
        <w:t xml:space="preserve"> </w:t>
      </w:r>
      <w:proofErr w:type="spellStart"/>
      <w:r w:rsidRPr="00765CFA">
        <w:rPr>
          <w:rFonts w:ascii="Times New Roman" w:hAnsi="Times New Roman" w:cs="Times New Roman"/>
          <w:lang w:val="en-US"/>
        </w:rPr>
        <w:t>ödenen</w:t>
      </w:r>
      <w:proofErr w:type="spellEnd"/>
      <w:r w:rsidRPr="00765CFA">
        <w:rPr>
          <w:rFonts w:ascii="Times New Roman" w:hAnsi="Times New Roman" w:cs="Times New Roman"/>
          <w:lang w:val="en-US"/>
        </w:rPr>
        <w:t xml:space="preserve"> her </w:t>
      </w:r>
      <w:proofErr w:type="spellStart"/>
      <w:r w:rsidRPr="00765CFA">
        <w:rPr>
          <w:rFonts w:ascii="Times New Roman" w:hAnsi="Times New Roman" w:cs="Times New Roman"/>
          <w:lang w:val="en-US"/>
        </w:rPr>
        <w:t>türlü</w:t>
      </w:r>
      <w:proofErr w:type="spellEnd"/>
      <w:r w:rsidRPr="00765CFA">
        <w:rPr>
          <w:rFonts w:ascii="Times New Roman" w:hAnsi="Times New Roman" w:cs="Times New Roman"/>
          <w:lang w:val="en-US"/>
        </w:rPr>
        <w:t xml:space="preserve"> </w:t>
      </w:r>
      <w:proofErr w:type="spellStart"/>
      <w:r w:rsidRPr="00765CFA">
        <w:rPr>
          <w:rFonts w:ascii="Times New Roman" w:hAnsi="Times New Roman" w:cs="Times New Roman"/>
          <w:lang w:val="en-US"/>
        </w:rPr>
        <w:t>ücretler</w:t>
      </w:r>
      <w:proofErr w:type="spellEnd"/>
      <w:r w:rsidRPr="00765CFA">
        <w:rPr>
          <w:rFonts w:ascii="Times New Roman" w:hAnsi="Times New Roman" w:cs="Times New Roman"/>
          <w:lang w:val="en-US"/>
        </w:rPr>
        <w:t>,</w:t>
      </w:r>
    </w:p>
    <w:p w14:paraId="6A28AADD" w14:textId="77777777" w:rsidR="00A63BD9" w:rsidRPr="00765CFA" w:rsidRDefault="00A63BD9" w:rsidP="00A63BD9">
      <w:pPr>
        <w:spacing w:after="0"/>
        <w:ind w:firstLine="425"/>
        <w:jc w:val="both"/>
        <w:rPr>
          <w:rFonts w:ascii="Times New Roman" w:hAnsi="Times New Roman" w:cs="Times New Roman"/>
          <w:lang w:val="en-US"/>
        </w:rPr>
      </w:pPr>
      <w:r w:rsidRPr="00765CFA">
        <w:rPr>
          <w:rFonts w:ascii="Times New Roman" w:hAnsi="Times New Roman" w:cs="Times New Roman"/>
          <w:lang w:val="en-US"/>
        </w:rPr>
        <w:t xml:space="preserve">ş) </w:t>
      </w:r>
      <w:proofErr w:type="spellStart"/>
      <w:r w:rsidRPr="00765CFA">
        <w:rPr>
          <w:rFonts w:ascii="Times New Roman" w:hAnsi="Times New Roman" w:cs="Times New Roman"/>
          <w:lang w:val="en-US"/>
        </w:rPr>
        <w:t>Portföydeki</w:t>
      </w:r>
      <w:proofErr w:type="spellEnd"/>
      <w:r w:rsidRPr="00765CFA">
        <w:rPr>
          <w:rFonts w:ascii="Times New Roman" w:hAnsi="Times New Roman" w:cs="Times New Roman"/>
          <w:lang w:val="en-US"/>
        </w:rPr>
        <w:t xml:space="preserve"> </w:t>
      </w:r>
      <w:proofErr w:type="spellStart"/>
      <w:r w:rsidRPr="00765CFA">
        <w:rPr>
          <w:rFonts w:ascii="Times New Roman" w:hAnsi="Times New Roman" w:cs="Times New Roman"/>
          <w:lang w:val="en-US"/>
        </w:rPr>
        <w:t>gayrimenkul</w:t>
      </w:r>
      <w:proofErr w:type="spellEnd"/>
      <w:r w:rsidRPr="00765CFA">
        <w:rPr>
          <w:rFonts w:ascii="Times New Roman" w:hAnsi="Times New Roman" w:cs="Times New Roman"/>
          <w:lang w:val="en-US"/>
        </w:rPr>
        <w:t xml:space="preserve"> </w:t>
      </w:r>
      <w:proofErr w:type="spellStart"/>
      <w:r w:rsidRPr="00765CFA">
        <w:rPr>
          <w:rFonts w:ascii="Times New Roman" w:hAnsi="Times New Roman" w:cs="Times New Roman"/>
          <w:lang w:val="en-US"/>
        </w:rPr>
        <w:t>projelerine</w:t>
      </w:r>
      <w:proofErr w:type="spellEnd"/>
      <w:r w:rsidRPr="00765CFA">
        <w:rPr>
          <w:rFonts w:ascii="Times New Roman" w:hAnsi="Times New Roman" w:cs="Times New Roman"/>
          <w:lang w:val="en-US"/>
        </w:rPr>
        <w:t xml:space="preserve"> </w:t>
      </w:r>
      <w:proofErr w:type="spellStart"/>
      <w:r w:rsidRPr="00765CFA">
        <w:rPr>
          <w:rFonts w:ascii="Times New Roman" w:hAnsi="Times New Roman" w:cs="Times New Roman"/>
          <w:lang w:val="en-US"/>
        </w:rPr>
        <w:t>ilişkin</w:t>
      </w:r>
      <w:proofErr w:type="spellEnd"/>
      <w:r w:rsidRPr="00765CFA">
        <w:rPr>
          <w:rFonts w:ascii="Times New Roman" w:hAnsi="Times New Roman" w:cs="Times New Roman"/>
          <w:lang w:val="en-US"/>
        </w:rPr>
        <w:t xml:space="preserve"> </w:t>
      </w:r>
      <w:proofErr w:type="spellStart"/>
      <w:r w:rsidRPr="00765CFA">
        <w:rPr>
          <w:rFonts w:ascii="Times New Roman" w:hAnsi="Times New Roman" w:cs="Times New Roman"/>
          <w:lang w:val="en-US"/>
        </w:rPr>
        <w:t>imzalanacak</w:t>
      </w:r>
      <w:proofErr w:type="spellEnd"/>
      <w:r w:rsidRPr="00765CFA">
        <w:rPr>
          <w:rFonts w:ascii="Times New Roman" w:hAnsi="Times New Roman" w:cs="Times New Roman"/>
          <w:lang w:val="en-US"/>
        </w:rPr>
        <w:t xml:space="preserve"> </w:t>
      </w:r>
      <w:proofErr w:type="spellStart"/>
      <w:r w:rsidRPr="00765CFA">
        <w:rPr>
          <w:rFonts w:ascii="Times New Roman" w:hAnsi="Times New Roman" w:cs="Times New Roman"/>
          <w:lang w:val="en-US"/>
        </w:rPr>
        <w:t>sözleşmeler</w:t>
      </w:r>
      <w:proofErr w:type="spellEnd"/>
      <w:r w:rsidRPr="00765CFA">
        <w:rPr>
          <w:rFonts w:ascii="Times New Roman" w:hAnsi="Times New Roman" w:cs="Times New Roman"/>
          <w:lang w:val="en-US"/>
        </w:rPr>
        <w:t xml:space="preserve"> </w:t>
      </w:r>
      <w:proofErr w:type="spellStart"/>
      <w:r w:rsidRPr="00765CFA">
        <w:rPr>
          <w:rFonts w:ascii="Times New Roman" w:hAnsi="Times New Roman" w:cs="Times New Roman"/>
          <w:lang w:val="en-US"/>
        </w:rPr>
        <w:t>kapsamında</w:t>
      </w:r>
      <w:proofErr w:type="spellEnd"/>
      <w:r w:rsidRPr="00765CFA">
        <w:rPr>
          <w:rFonts w:ascii="Times New Roman" w:hAnsi="Times New Roman" w:cs="Times New Roman"/>
          <w:lang w:val="en-US"/>
        </w:rPr>
        <w:t xml:space="preserve"> </w:t>
      </w:r>
      <w:proofErr w:type="spellStart"/>
      <w:r w:rsidRPr="00765CFA">
        <w:rPr>
          <w:rFonts w:ascii="Times New Roman" w:hAnsi="Times New Roman" w:cs="Times New Roman"/>
          <w:lang w:val="en-US"/>
        </w:rPr>
        <w:t>yapılacak</w:t>
      </w:r>
      <w:proofErr w:type="spellEnd"/>
      <w:r w:rsidRPr="00765CFA">
        <w:rPr>
          <w:rFonts w:ascii="Times New Roman" w:hAnsi="Times New Roman" w:cs="Times New Roman"/>
          <w:lang w:val="en-US"/>
        </w:rPr>
        <w:t xml:space="preserve"> </w:t>
      </w:r>
      <w:proofErr w:type="spellStart"/>
      <w:r w:rsidRPr="00765CFA">
        <w:rPr>
          <w:rFonts w:ascii="Times New Roman" w:hAnsi="Times New Roman" w:cs="Times New Roman"/>
          <w:lang w:val="en-US"/>
        </w:rPr>
        <w:t>ödemeler</w:t>
      </w:r>
      <w:proofErr w:type="spellEnd"/>
      <w:r w:rsidRPr="00765CFA">
        <w:rPr>
          <w:rFonts w:ascii="Times New Roman" w:hAnsi="Times New Roman" w:cs="Times New Roman"/>
          <w:lang w:val="en-US"/>
        </w:rPr>
        <w:t>,</w:t>
      </w:r>
    </w:p>
    <w:p w14:paraId="352FC2F7" w14:textId="77777777" w:rsidR="00A63BD9" w:rsidRPr="00A63BD9" w:rsidRDefault="00A63BD9" w:rsidP="00A63BD9">
      <w:pPr>
        <w:spacing w:after="0"/>
        <w:ind w:firstLine="425"/>
        <w:jc w:val="both"/>
        <w:rPr>
          <w:rFonts w:ascii="Times New Roman" w:hAnsi="Times New Roman" w:cs="Times New Roman"/>
          <w:lang w:val="en-US"/>
        </w:rPr>
      </w:pPr>
      <w:r w:rsidRPr="00765CFA">
        <w:rPr>
          <w:rFonts w:ascii="Times New Roman" w:hAnsi="Times New Roman" w:cs="Times New Roman"/>
          <w:lang w:val="en-US"/>
        </w:rPr>
        <w:t>t</w:t>
      </w:r>
      <w:r w:rsidRPr="00A63BD9">
        <w:rPr>
          <w:rFonts w:ascii="Times New Roman" w:hAnsi="Times New Roman" w:cs="Times New Roman"/>
          <w:lang w:val="en-US"/>
        </w:rPr>
        <w:t xml:space="preserve">) </w:t>
      </w:r>
      <w:proofErr w:type="spellStart"/>
      <w:r w:rsidRPr="00A63BD9">
        <w:rPr>
          <w:rFonts w:ascii="Times New Roman" w:hAnsi="Times New Roman" w:cs="Times New Roman"/>
          <w:lang w:val="en-US"/>
        </w:rPr>
        <w:t>Portföydeki</w:t>
      </w:r>
      <w:proofErr w:type="spellEnd"/>
      <w:r w:rsidRPr="00A63BD9">
        <w:rPr>
          <w:rFonts w:ascii="Times New Roman" w:hAnsi="Times New Roman" w:cs="Times New Roman"/>
          <w:lang w:val="en-US"/>
        </w:rPr>
        <w:t xml:space="preserve"> </w:t>
      </w:r>
      <w:proofErr w:type="spellStart"/>
      <w:r w:rsidRPr="00A63BD9">
        <w:rPr>
          <w:rFonts w:ascii="Times New Roman" w:hAnsi="Times New Roman" w:cs="Times New Roman"/>
          <w:lang w:val="en-US"/>
        </w:rPr>
        <w:t>gayrimenkullerin</w:t>
      </w:r>
      <w:proofErr w:type="spellEnd"/>
      <w:r w:rsidRPr="00A63BD9">
        <w:rPr>
          <w:rFonts w:ascii="Times New Roman" w:hAnsi="Times New Roman" w:cs="Times New Roman"/>
          <w:lang w:val="en-US"/>
        </w:rPr>
        <w:t xml:space="preserve"> </w:t>
      </w:r>
      <w:proofErr w:type="spellStart"/>
      <w:r w:rsidRPr="00A63BD9">
        <w:rPr>
          <w:rFonts w:ascii="Times New Roman" w:hAnsi="Times New Roman" w:cs="Times New Roman"/>
          <w:lang w:val="en-US"/>
        </w:rPr>
        <w:t>tapu</w:t>
      </w:r>
      <w:proofErr w:type="spellEnd"/>
      <w:r w:rsidRPr="00A63BD9">
        <w:rPr>
          <w:rFonts w:ascii="Times New Roman" w:hAnsi="Times New Roman" w:cs="Times New Roman"/>
          <w:lang w:val="en-US"/>
        </w:rPr>
        <w:t xml:space="preserve"> </w:t>
      </w:r>
      <w:proofErr w:type="spellStart"/>
      <w:r w:rsidRPr="00A63BD9">
        <w:rPr>
          <w:rFonts w:ascii="Times New Roman" w:hAnsi="Times New Roman" w:cs="Times New Roman"/>
          <w:lang w:val="en-US"/>
        </w:rPr>
        <w:t>tescil</w:t>
      </w:r>
      <w:proofErr w:type="spellEnd"/>
      <w:r w:rsidRPr="00A63BD9">
        <w:rPr>
          <w:rFonts w:ascii="Times New Roman" w:hAnsi="Times New Roman" w:cs="Times New Roman"/>
          <w:lang w:val="en-US"/>
        </w:rPr>
        <w:t xml:space="preserve"> </w:t>
      </w:r>
      <w:proofErr w:type="spellStart"/>
      <w:r w:rsidRPr="00A63BD9">
        <w:rPr>
          <w:rFonts w:ascii="Times New Roman" w:hAnsi="Times New Roman" w:cs="Times New Roman"/>
          <w:lang w:val="en-US"/>
        </w:rPr>
        <w:t>işlemlerine</w:t>
      </w:r>
      <w:proofErr w:type="spellEnd"/>
      <w:r w:rsidRPr="00A63BD9">
        <w:rPr>
          <w:rFonts w:ascii="Times New Roman" w:hAnsi="Times New Roman" w:cs="Times New Roman"/>
          <w:lang w:val="en-US"/>
        </w:rPr>
        <w:t xml:space="preserve"> </w:t>
      </w:r>
      <w:proofErr w:type="spellStart"/>
      <w:r w:rsidRPr="00A63BD9">
        <w:rPr>
          <w:rFonts w:ascii="Times New Roman" w:hAnsi="Times New Roman" w:cs="Times New Roman"/>
          <w:lang w:val="en-US"/>
        </w:rPr>
        <w:t>ilişkin</w:t>
      </w:r>
      <w:proofErr w:type="spellEnd"/>
      <w:r w:rsidRPr="00A63BD9">
        <w:rPr>
          <w:rFonts w:ascii="Times New Roman" w:hAnsi="Times New Roman" w:cs="Times New Roman"/>
          <w:lang w:val="en-US"/>
        </w:rPr>
        <w:t xml:space="preserve"> </w:t>
      </w:r>
      <w:proofErr w:type="spellStart"/>
      <w:r w:rsidRPr="00A63BD9">
        <w:rPr>
          <w:rFonts w:ascii="Times New Roman" w:hAnsi="Times New Roman" w:cs="Times New Roman"/>
          <w:lang w:val="en-US"/>
        </w:rPr>
        <w:t>harcamalar</w:t>
      </w:r>
      <w:proofErr w:type="spellEnd"/>
      <w:r w:rsidRPr="00A63BD9">
        <w:rPr>
          <w:rFonts w:ascii="Times New Roman" w:hAnsi="Times New Roman" w:cs="Times New Roman"/>
          <w:lang w:val="en-US"/>
        </w:rPr>
        <w:t>,</w:t>
      </w:r>
    </w:p>
    <w:p w14:paraId="0457600A" w14:textId="77777777" w:rsidR="00A63BD9" w:rsidRPr="00A63BD9" w:rsidRDefault="00A63BD9" w:rsidP="00A63BD9">
      <w:pPr>
        <w:spacing w:after="0"/>
        <w:ind w:firstLine="425"/>
        <w:jc w:val="both"/>
        <w:rPr>
          <w:rFonts w:ascii="Times New Roman" w:hAnsi="Times New Roman" w:cs="Times New Roman"/>
          <w:lang w:val="en-US"/>
        </w:rPr>
      </w:pPr>
      <w:r w:rsidRPr="00A63BD9">
        <w:rPr>
          <w:rFonts w:ascii="Times New Roman" w:hAnsi="Times New Roman" w:cs="Times New Roman"/>
          <w:lang w:val="en-US"/>
        </w:rPr>
        <w:t xml:space="preserve">u) </w:t>
      </w:r>
      <w:proofErr w:type="spellStart"/>
      <w:r w:rsidRPr="00A63BD9">
        <w:rPr>
          <w:rFonts w:ascii="Times New Roman" w:hAnsi="Times New Roman" w:cs="Times New Roman"/>
          <w:lang w:val="en-US"/>
        </w:rPr>
        <w:t>Fon’un</w:t>
      </w:r>
      <w:proofErr w:type="spellEnd"/>
      <w:r w:rsidRPr="00A63BD9">
        <w:rPr>
          <w:rFonts w:ascii="Times New Roman" w:hAnsi="Times New Roman" w:cs="Times New Roman"/>
          <w:lang w:val="en-US"/>
        </w:rPr>
        <w:t xml:space="preserve"> </w:t>
      </w:r>
      <w:proofErr w:type="spellStart"/>
      <w:r w:rsidRPr="00A63BD9">
        <w:rPr>
          <w:rFonts w:ascii="Times New Roman" w:hAnsi="Times New Roman" w:cs="Times New Roman"/>
          <w:lang w:val="en-US"/>
        </w:rPr>
        <w:t>taraf</w:t>
      </w:r>
      <w:proofErr w:type="spellEnd"/>
      <w:r w:rsidRPr="00A63BD9">
        <w:rPr>
          <w:rFonts w:ascii="Times New Roman" w:hAnsi="Times New Roman" w:cs="Times New Roman"/>
          <w:lang w:val="en-US"/>
        </w:rPr>
        <w:t xml:space="preserve"> </w:t>
      </w:r>
      <w:proofErr w:type="spellStart"/>
      <w:r w:rsidRPr="00A63BD9">
        <w:rPr>
          <w:rFonts w:ascii="Times New Roman" w:hAnsi="Times New Roman" w:cs="Times New Roman"/>
          <w:lang w:val="en-US"/>
        </w:rPr>
        <w:t>olduğu</w:t>
      </w:r>
      <w:proofErr w:type="spellEnd"/>
      <w:r w:rsidRPr="00A63BD9">
        <w:rPr>
          <w:rFonts w:ascii="Times New Roman" w:hAnsi="Times New Roman" w:cs="Times New Roman"/>
          <w:lang w:val="en-US"/>
        </w:rPr>
        <w:t xml:space="preserve"> </w:t>
      </w:r>
      <w:proofErr w:type="spellStart"/>
      <w:r w:rsidRPr="00A63BD9">
        <w:rPr>
          <w:rFonts w:ascii="Times New Roman" w:hAnsi="Times New Roman" w:cs="Times New Roman"/>
          <w:lang w:val="en-US"/>
        </w:rPr>
        <w:t>sözleşmelerde</w:t>
      </w:r>
      <w:proofErr w:type="spellEnd"/>
      <w:r w:rsidRPr="00A63BD9">
        <w:rPr>
          <w:rFonts w:ascii="Times New Roman" w:hAnsi="Times New Roman" w:cs="Times New Roman"/>
          <w:lang w:val="en-US"/>
        </w:rPr>
        <w:t xml:space="preserve"> </w:t>
      </w:r>
      <w:proofErr w:type="spellStart"/>
      <w:r w:rsidRPr="00A63BD9">
        <w:rPr>
          <w:rFonts w:ascii="Times New Roman" w:hAnsi="Times New Roman" w:cs="Times New Roman"/>
          <w:lang w:val="en-US"/>
        </w:rPr>
        <w:t>sözleşmeden</w:t>
      </w:r>
      <w:proofErr w:type="spellEnd"/>
      <w:r w:rsidRPr="00A63BD9">
        <w:rPr>
          <w:rFonts w:ascii="Times New Roman" w:hAnsi="Times New Roman" w:cs="Times New Roman"/>
          <w:lang w:val="en-US"/>
        </w:rPr>
        <w:t xml:space="preserve"> </w:t>
      </w:r>
      <w:proofErr w:type="spellStart"/>
      <w:r w:rsidRPr="00A63BD9">
        <w:rPr>
          <w:rFonts w:ascii="Times New Roman" w:hAnsi="Times New Roman" w:cs="Times New Roman"/>
          <w:lang w:val="en-US"/>
        </w:rPr>
        <w:t>kaynaklanan</w:t>
      </w:r>
      <w:proofErr w:type="spellEnd"/>
      <w:r w:rsidRPr="00A63BD9">
        <w:rPr>
          <w:rFonts w:ascii="Times New Roman" w:hAnsi="Times New Roman" w:cs="Times New Roman"/>
          <w:lang w:val="en-US"/>
        </w:rPr>
        <w:t xml:space="preserve"> </w:t>
      </w:r>
      <w:proofErr w:type="spellStart"/>
      <w:r w:rsidRPr="00A63BD9">
        <w:rPr>
          <w:rFonts w:ascii="Times New Roman" w:hAnsi="Times New Roman" w:cs="Times New Roman"/>
          <w:lang w:val="en-US"/>
        </w:rPr>
        <w:t>yükümlülüklerini</w:t>
      </w:r>
      <w:proofErr w:type="spellEnd"/>
      <w:r w:rsidRPr="00A63BD9">
        <w:rPr>
          <w:rFonts w:ascii="Times New Roman" w:hAnsi="Times New Roman" w:cs="Times New Roman"/>
          <w:lang w:val="en-US"/>
        </w:rPr>
        <w:t xml:space="preserve"> </w:t>
      </w:r>
      <w:proofErr w:type="spellStart"/>
      <w:r w:rsidRPr="00A63BD9">
        <w:rPr>
          <w:rFonts w:ascii="Times New Roman" w:hAnsi="Times New Roman" w:cs="Times New Roman"/>
          <w:lang w:val="en-US"/>
        </w:rPr>
        <w:t>yerine</w:t>
      </w:r>
      <w:proofErr w:type="spellEnd"/>
      <w:r w:rsidRPr="00A63BD9">
        <w:rPr>
          <w:rFonts w:ascii="Times New Roman" w:hAnsi="Times New Roman" w:cs="Times New Roman"/>
          <w:lang w:val="en-US"/>
        </w:rPr>
        <w:t xml:space="preserve"> </w:t>
      </w:r>
      <w:proofErr w:type="spellStart"/>
      <w:r w:rsidRPr="00A63BD9">
        <w:rPr>
          <w:rFonts w:ascii="Times New Roman" w:hAnsi="Times New Roman" w:cs="Times New Roman"/>
          <w:lang w:val="en-US"/>
        </w:rPr>
        <w:t>getirmeyen</w:t>
      </w:r>
      <w:proofErr w:type="spellEnd"/>
      <w:r w:rsidRPr="00A63BD9">
        <w:rPr>
          <w:rFonts w:ascii="Times New Roman" w:hAnsi="Times New Roman" w:cs="Times New Roman"/>
          <w:lang w:val="en-US"/>
        </w:rPr>
        <w:t xml:space="preserve"> </w:t>
      </w:r>
      <w:proofErr w:type="spellStart"/>
      <w:r w:rsidRPr="00A63BD9">
        <w:rPr>
          <w:rFonts w:ascii="Times New Roman" w:hAnsi="Times New Roman" w:cs="Times New Roman"/>
          <w:lang w:val="en-US"/>
        </w:rPr>
        <w:t>karşı</w:t>
      </w:r>
      <w:proofErr w:type="spellEnd"/>
      <w:r w:rsidRPr="00A63BD9">
        <w:rPr>
          <w:rFonts w:ascii="Times New Roman" w:hAnsi="Times New Roman" w:cs="Times New Roman"/>
          <w:lang w:val="en-US"/>
        </w:rPr>
        <w:t xml:space="preserve"> </w:t>
      </w:r>
      <w:proofErr w:type="spellStart"/>
      <w:r w:rsidRPr="00A63BD9">
        <w:rPr>
          <w:rFonts w:ascii="Times New Roman" w:hAnsi="Times New Roman" w:cs="Times New Roman"/>
          <w:lang w:val="en-US"/>
        </w:rPr>
        <w:t>taraf</w:t>
      </w:r>
      <w:proofErr w:type="spellEnd"/>
      <w:r w:rsidRPr="00A63BD9">
        <w:rPr>
          <w:rFonts w:ascii="Times New Roman" w:hAnsi="Times New Roman" w:cs="Times New Roman"/>
          <w:lang w:val="en-US"/>
        </w:rPr>
        <w:t xml:space="preserve"> </w:t>
      </w:r>
      <w:proofErr w:type="spellStart"/>
      <w:r w:rsidRPr="00A63BD9">
        <w:rPr>
          <w:rFonts w:ascii="Times New Roman" w:hAnsi="Times New Roman" w:cs="Times New Roman"/>
          <w:lang w:val="en-US"/>
        </w:rPr>
        <w:t>aleyhine</w:t>
      </w:r>
      <w:proofErr w:type="spellEnd"/>
      <w:r w:rsidRPr="00A63BD9">
        <w:rPr>
          <w:rFonts w:ascii="Times New Roman" w:hAnsi="Times New Roman" w:cs="Times New Roman"/>
          <w:lang w:val="en-US"/>
        </w:rPr>
        <w:t xml:space="preserve"> </w:t>
      </w:r>
      <w:proofErr w:type="spellStart"/>
      <w:r w:rsidRPr="00A63BD9">
        <w:rPr>
          <w:rFonts w:ascii="Times New Roman" w:hAnsi="Times New Roman" w:cs="Times New Roman"/>
          <w:lang w:val="en-US"/>
        </w:rPr>
        <w:t>başlatılan</w:t>
      </w:r>
      <w:proofErr w:type="spellEnd"/>
      <w:r w:rsidRPr="00A63BD9">
        <w:rPr>
          <w:rFonts w:ascii="Times New Roman" w:hAnsi="Times New Roman" w:cs="Times New Roman"/>
          <w:lang w:val="en-US"/>
        </w:rPr>
        <w:t xml:space="preserve"> </w:t>
      </w:r>
      <w:proofErr w:type="spellStart"/>
      <w:r w:rsidRPr="00A63BD9">
        <w:rPr>
          <w:rFonts w:ascii="Times New Roman" w:hAnsi="Times New Roman" w:cs="Times New Roman"/>
          <w:lang w:val="en-US"/>
        </w:rPr>
        <w:t>hukuki</w:t>
      </w:r>
      <w:proofErr w:type="spellEnd"/>
      <w:r w:rsidRPr="00A63BD9">
        <w:rPr>
          <w:rFonts w:ascii="Times New Roman" w:hAnsi="Times New Roman" w:cs="Times New Roman"/>
          <w:lang w:val="en-US"/>
        </w:rPr>
        <w:t xml:space="preserve"> </w:t>
      </w:r>
      <w:proofErr w:type="spellStart"/>
      <w:r w:rsidRPr="00A63BD9">
        <w:rPr>
          <w:rFonts w:ascii="Times New Roman" w:hAnsi="Times New Roman" w:cs="Times New Roman"/>
          <w:lang w:val="en-US"/>
        </w:rPr>
        <w:t>işlemlere</w:t>
      </w:r>
      <w:proofErr w:type="spellEnd"/>
      <w:r w:rsidRPr="00A63BD9">
        <w:rPr>
          <w:rFonts w:ascii="Times New Roman" w:hAnsi="Times New Roman" w:cs="Times New Roman"/>
          <w:lang w:val="en-US"/>
        </w:rPr>
        <w:t xml:space="preserve"> </w:t>
      </w:r>
      <w:proofErr w:type="spellStart"/>
      <w:r w:rsidRPr="00A63BD9">
        <w:rPr>
          <w:rFonts w:ascii="Times New Roman" w:hAnsi="Times New Roman" w:cs="Times New Roman"/>
          <w:lang w:val="en-US"/>
        </w:rPr>
        <w:t>ilişkin</w:t>
      </w:r>
      <w:proofErr w:type="spellEnd"/>
      <w:r w:rsidRPr="00A63BD9">
        <w:rPr>
          <w:rFonts w:ascii="Times New Roman" w:hAnsi="Times New Roman" w:cs="Times New Roman"/>
          <w:lang w:val="en-US"/>
        </w:rPr>
        <w:t xml:space="preserve"> </w:t>
      </w:r>
      <w:proofErr w:type="spellStart"/>
      <w:r w:rsidRPr="00A63BD9">
        <w:rPr>
          <w:rFonts w:ascii="Times New Roman" w:hAnsi="Times New Roman" w:cs="Times New Roman"/>
          <w:lang w:val="en-US"/>
        </w:rPr>
        <w:t>avukatlık</w:t>
      </w:r>
      <w:proofErr w:type="spellEnd"/>
      <w:r w:rsidRPr="00A63BD9">
        <w:rPr>
          <w:rFonts w:ascii="Times New Roman" w:hAnsi="Times New Roman" w:cs="Times New Roman"/>
          <w:lang w:val="en-US"/>
        </w:rPr>
        <w:t xml:space="preserve">, </w:t>
      </w:r>
      <w:proofErr w:type="spellStart"/>
      <w:r w:rsidRPr="00A63BD9">
        <w:rPr>
          <w:rFonts w:ascii="Times New Roman" w:hAnsi="Times New Roman" w:cs="Times New Roman"/>
          <w:lang w:val="en-US"/>
        </w:rPr>
        <w:t>yargılama</w:t>
      </w:r>
      <w:proofErr w:type="spellEnd"/>
      <w:r w:rsidRPr="00A63BD9">
        <w:rPr>
          <w:rFonts w:ascii="Times New Roman" w:hAnsi="Times New Roman" w:cs="Times New Roman"/>
          <w:lang w:val="en-US"/>
        </w:rPr>
        <w:t xml:space="preserve"> </w:t>
      </w:r>
      <w:proofErr w:type="spellStart"/>
      <w:r w:rsidRPr="00A63BD9">
        <w:rPr>
          <w:rFonts w:ascii="Times New Roman" w:hAnsi="Times New Roman" w:cs="Times New Roman"/>
          <w:lang w:val="en-US"/>
        </w:rPr>
        <w:t>ve</w:t>
      </w:r>
      <w:proofErr w:type="spellEnd"/>
      <w:r w:rsidRPr="00A63BD9">
        <w:rPr>
          <w:rFonts w:ascii="Times New Roman" w:hAnsi="Times New Roman" w:cs="Times New Roman"/>
          <w:lang w:val="en-US"/>
        </w:rPr>
        <w:t xml:space="preserve"> </w:t>
      </w:r>
      <w:proofErr w:type="spellStart"/>
      <w:r w:rsidRPr="00A63BD9">
        <w:rPr>
          <w:rFonts w:ascii="Times New Roman" w:hAnsi="Times New Roman" w:cs="Times New Roman"/>
          <w:lang w:val="en-US"/>
        </w:rPr>
        <w:t>icra</w:t>
      </w:r>
      <w:proofErr w:type="spellEnd"/>
      <w:r w:rsidRPr="00A63BD9">
        <w:rPr>
          <w:rFonts w:ascii="Times New Roman" w:hAnsi="Times New Roman" w:cs="Times New Roman"/>
          <w:lang w:val="en-US"/>
        </w:rPr>
        <w:t xml:space="preserve"> </w:t>
      </w:r>
      <w:proofErr w:type="spellStart"/>
      <w:r w:rsidRPr="00A63BD9">
        <w:rPr>
          <w:rFonts w:ascii="Times New Roman" w:hAnsi="Times New Roman" w:cs="Times New Roman"/>
          <w:lang w:val="en-US"/>
        </w:rPr>
        <w:t>takibi</w:t>
      </w:r>
      <w:proofErr w:type="spellEnd"/>
      <w:r w:rsidRPr="00A63BD9">
        <w:rPr>
          <w:rFonts w:ascii="Times New Roman" w:hAnsi="Times New Roman" w:cs="Times New Roman"/>
          <w:lang w:val="en-US"/>
        </w:rPr>
        <w:t xml:space="preserve"> </w:t>
      </w:r>
      <w:proofErr w:type="spellStart"/>
      <w:r w:rsidRPr="00A63BD9">
        <w:rPr>
          <w:rFonts w:ascii="Times New Roman" w:hAnsi="Times New Roman" w:cs="Times New Roman"/>
          <w:lang w:val="en-US"/>
        </w:rPr>
        <w:t>giderleri</w:t>
      </w:r>
      <w:proofErr w:type="spellEnd"/>
      <w:r w:rsidRPr="00A63BD9">
        <w:rPr>
          <w:rFonts w:ascii="Times New Roman" w:hAnsi="Times New Roman" w:cs="Times New Roman"/>
          <w:lang w:val="en-US"/>
        </w:rPr>
        <w:t>,</w:t>
      </w:r>
    </w:p>
    <w:p w14:paraId="270C1F19" w14:textId="77777777" w:rsidR="00A63BD9" w:rsidRPr="00A63BD9" w:rsidRDefault="00A63BD9" w:rsidP="00A63BD9">
      <w:pPr>
        <w:spacing w:after="0"/>
        <w:ind w:firstLine="425"/>
        <w:jc w:val="both"/>
        <w:rPr>
          <w:rFonts w:ascii="Times New Roman" w:hAnsi="Times New Roman" w:cs="Times New Roman"/>
          <w:lang w:val="en-US"/>
        </w:rPr>
      </w:pPr>
      <w:r w:rsidRPr="00A63BD9">
        <w:rPr>
          <w:rFonts w:ascii="Times New Roman" w:hAnsi="Times New Roman" w:cs="Times New Roman"/>
          <w:lang w:val="en-US"/>
        </w:rPr>
        <w:t xml:space="preserve">ü) </w:t>
      </w:r>
      <w:proofErr w:type="spellStart"/>
      <w:r w:rsidRPr="00A63BD9">
        <w:rPr>
          <w:rFonts w:ascii="Times New Roman" w:hAnsi="Times New Roman" w:cs="Times New Roman"/>
          <w:lang w:val="en-US"/>
        </w:rPr>
        <w:t>Fon’un</w:t>
      </w:r>
      <w:proofErr w:type="spellEnd"/>
      <w:r w:rsidRPr="00A63BD9">
        <w:rPr>
          <w:rFonts w:ascii="Times New Roman" w:hAnsi="Times New Roman" w:cs="Times New Roman"/>
          <w:lang w:val="en-US"/>
        </w:rPr>
        <w:t xml:space="preserve"> </w:t>
      </w:r>
      <w:proofErr w:type="spellStart"/>
      <w:r w:rsidRPr="00A63BD9">
        <w:rPr>
          <w:rFonts w:ascii="Times New Roman" w:hAnsi="Times New Roman" w:cs="Times New Roman"/>
          <w:lang w:val="en-US"/>
        </w:rPr>
        <w:t>taraf</w:t>
      </w:r>
      <w:proofErr w:type="spellEnd"/>
      <w:r w:rsidRPr="00A63BD9">
        <w:rPr>
          <w:rFonts w:ascii="Times New Roman" w:hAnsi="Times New Roman" w:cs="Times New Roman"/>
          <w:lang w:val="en-US"/>
        </w:rPr>
        <w:t xml:space="preserve"> </w:t>
      </w:r>
      <w:proofErr w:type="spellStart"/>
      <w:r w:rsidRPr="00A63BD9">
        <w:rPr>
          <w:rFonts w:ascii="Times New Roman" w:hAnsi="Times New Roman" w:cs="Times New Roman"/>
          <w:lang w:val="en-US"/>
        </w:rPr>
        <w:t>olduğu</w:t>
      </w:r>
      <w:proofErr w:type="spellEnd"/>
      <w:r w:rsidRPr="00A63BD9">
        <w:rPr>
          <w:rFonts w:ascii="Times New Roman" w:hAnsi="Times New Roman" w:cs="Times New Roman"/>
          <w:lang w:val="en-US"/>
        </w:rPr>
        <w:t xml:space="preserve"> </w:t>
      </w:r>
      <w:proofErr w:type="spellStart"/>
      <w:r w:rsidRPr="00A63BD9">
        <w:rPr>
          <w:rFonts w:ascii="Times New Roman" w:hAnsi="Times New Roman" w:cs="Times New Roman"/>
          <w:lang w:val="en-US"/>
        </w:rPr>
        <w:t>dava</w:t>
      </w:r>
      <w:proofErr w:type="spellEnd"/>
      <w:r w:rsidRPr="00A63BD9">
        <w:rPr>
          <w:rFonts w:ascii="Times New Roman" w:hAnsi="Times New Roman" w:cs="Times New Roman"/>
          <w:lang w:val="en-US"/>
        </w:rPr>
        <w:t xml:space="preserve">, </w:t>
      </w:r>
      <w:proofErr w:type="spellStart"/>
      <w:r w:rsidRPr="00A63BD9">
        <w:rPr>
          <w:rFonts w:ascii="Times New Roman" w:hAnsi="Times New Roman" w:cs="Times New Roman"/>
          <w:lang w:val="en-US"/>
        </w:rPr>
        <w:t>tahkim</w:t>
      </w:r>
      <w:proofErr w:type="spellEnd"/>
      <w:r w:rsidRPr="00A63BD9">
        <w:rPr>
          <w:rFonts w:ascii="Times New Roman" w:hAnsi="Times New Roman" w:cs="Times New Roman"/>
          <w:lang w:val="en-US"/>
        </w:rPr>
        <w:t xml:space="preserve">, </w:t>
      </w:r>
      <w:proofErr w:type="spellStart"/>
      <w:r w:rsidRPr="00A63BD9">
        <w:rPr>
          <w:rFonts w:ascii="Times New Roman" w:hAnsi="Times New Roman" w:cs="Times New Roman"/>
          <w:lang w:val="en-US"/>
        </w:rPr>
        <w:t>arabuluculuk</w:t>
      </w:r>
      <w:proofErr w:type="spellEnd"/>
      <w:r w:rsidRPr="00A63BD9">
        <w:rPr>
          <w:rFonts w:ascii="Times New Roman" w:hAnsi="Times New Roman" w:cs="Times New Roman"/>
          <w:lang w:val="en-US"/>
        </w:rPr>
        <w:t xml:space="preserve">, </w:t>
      </w:r>
      <w:proofErr w:type="spellStart"/>
      <w:r w:rsidRPr="00A63BD9">
        <w:rPr>
          <w:rFonts w:ascii="Times New Roman" w:hAnsi="Times New Roman" w:cs="Times New Roman"/>
          <w:lang w:val="en-US"/>
        </w:rPr>
        <w:t>takip</w:t>
      </w:r>
      <w:proofErr w:type="spellEnd"/>
      <w:r w:rsidRPr="00A63BD9">
        <w:rPr>
          <w:rFonts w:ascii="Times New Roman" w:hAnsi="Times New Roman" w:cs="Times New Roman"/>
          <w:lang w:val="en-US"/>
        </w:rPr>
        <w:t xml:space="preserve">, </w:t>
      </w:r>
      <w:proofErr w:type="spellStart"/>
      <w:r w:rsidRPr="00A63BD9">
        <w:rPr>
          <w:rFonts w:ascii="Times New Roman" w:hAnsi="Times New Roman" w:cs="Times New Roman"/>
          <w:lang w:val="en-US"/>
        </w:rPr>
        <w:t>yargılama</w:t>
      </w:r>
      <w:proofErr w:type="spellEnd"/>
      <w:r w:rsidRPr="00A63BD9">
        <w:rPr>
          <w:rFonts w:ascii="Times New Roman" w:hAnsi="Times New Roman" w:cs="Times New Roman"/>
          <w:lang w:val="en-US"/>
        </w:rPr>
        <w:t xml:space="preserve"> </w:t>
      </w:r>
      <w:proofErr w:type="spellStart"/>
      <w:r w:rsidRPr="00A63BD9">
        <w:rPr>
          <w:rFonts w:ascii="Times New Roman" w:hAnsi="Times New Roman" w:cs="Times New Roman"/>
          <w:lang w:val="en-US"/>
        </w:rPr>
        <w:t>giderleri</w:t>
      </w:r>
      <w:proofErr w:type="spellEnd"/>
      <w:r w:rsidRPr="00A63BD9">
        <w:rPr>
          <w:rFonts w:ascii="Times New Roman" w:hAnsi="Times New Roman" w:cs="Times New Roman"/>
          <w:lang w:val="en-US"/>
        </w:rPr>
        <w:t xml:space="preserve"> </w:t>
      </w:r>
      <w:proofErr w:type="spellStart"/>
      <w:r w:rsidRPr="00A63BD9">
        <w:rPr>
          <w:rFonts w:ascii="Times New Roman" w:hAnsi="Times New Roman" w:cs="Times New Roman"/>
          <w:lang w:val="en-US"/>
        </w:rPr>
        <w:t>ve</w:t>
      </w:r>
      <w:proofErr w:type="spellEnd"/>
      <w:r w:rsidRPr="00A63BD9">
        <w:rPr>
          <w:rFonts w:ascii="Times New Roman" w:hAnsi="Times New Roman" w:cs="Times New Roman"/>
          <w:lang w:val="en-US"/>
        </w:rPr>
        <w:t xml:space="preserve"> </w:t>
      </w:r>
      <w:proofErr w:type="spellStart"/>
      <w:r w:rsidRPr="00A63BD9">
        <w:rPr>
          <w:rFonts w:ascii="Times New Roman" w:hAnsi="Times New Roman" w:cs="Times New Roman"/>
          <w:lang w:val="en-US"/>
        </w:rPr>
        <w:t>söz</w:t>
      </w:r>
      <w:proofErr w:type="spellEnd"/>
      <w:r w:rsidRPr="00A63BD9">
        <w:rPr>
          <w:rFonts w:ascii="Times New Roman" w:hAnsi="Times New Roman" w:cs="Times New Roman"/>
          <w:lang w:val="en-US"/>
        </w:rPr>
        <w:t xml:space="preserve"> </w:t>
      </w:r>
      <w:proofErr w:type="spellStart"/>
      <w:r w:rsidRPr="00A63BD9">
        <w:rPr>
          <w:rFonts w:ascii="Times New Roman" w:hAnsi="Times New Roman" w:cs="Times New Roman"/>
          <w:lang w:val="en-US"/>
        </w:rPr>
        <w:t>konusu</w:t>
      </w:r>
      <w:proofErr w:type="spellEnd"/>
      <w:r w:rsidRPr="00A63BD9">
        <w:rPr>
          <w:rFonts w:ascii="Times New Roman" w:hAnsi="Times New Roman" w:cs="Times New Roman"/>
          <w:lang w:val="en-US"/>
        </w:rPr>
        <w:t xml:space="preserve"> </w:t>
      </w:r>
      <w:proofErr w:type="spellStart"/>
      <w:r w:rsidRPr="00A63BD9">
        <w:rPr>
          <w:rFonts w:ascii="Times New Roman" w:hAnsi="Times New Roman" w:cs="Times New Roman"/>
          <w:lang w:val="en-US"/>
        </w:rPr>
        <w:t>yargılamalar</w:t>
      </w:r>
      <w:proofErr w:type="spellEnd"/>
      <w:r w:rsidRPr="00A63BD9">
        <w:rPr>
          <w:rFonts w:ascii="Times New Roman" w:hAnsi="Times New Roman" w:cs="Times New Roman"/>
          <w:lang w:val="en-US"/>
        </w:rPr>
        <w:t xml:space="preserve"> </w:t>
      </w:r>
      <w:proofErr w:type="spellStart"/>
      <w:r w:rsidRPr="00A63BD9">
        <w:rPr>
          <w:rFonts w:ascii="Times New Roman" w:hAnsi="Times New Roman" w:cs="Times New Roman"/>
          <w:lang w:val="en-US"/>
        </w:rPr>
        <w:t>sonucunda</w:t>
      </w:r>
      <w:proofErr w:type="spellEnd"/>
      <w:r w:rsidRPr="00A63BD9">
        <w:rPr>
          <w:rFonts w:ascii="Times New Roman" w:hAnsi="Times New Roman" w:cs="Times New Roman"/>
          <w:lang w:val="en-US"/>
        </w:rPr>
        <w:t xml:space="preserve"> Fon </w:t>
      </w:r>
      <w:proofErr w:type="spellStart"/>
      <w:r w:rsidRPr="00A63BD9">
        <w:rPr>
          <w:rFonts w:ascii="Times New Roman" w:hAnsi="Times New Roman" w:cs="Times New Roman"/>
          <w:lang w:val="en-US"/>
        </w:rPr>
        <w:t>aleyhine</w:t>
      </w:r>
      <w:proofErr w:type="spellEnd"/>
      <w:r w:rsidRPr="00A63BD9">
        <w:rPr>
          <w:rFonts w:ascii="Times New Roman" w:hAnsi="Times New Roman" w:cs="Times New Roman"/>
          <w:lang w:val="en-US"/>
        </w:rPr>
        <w:t xml:space="preserve"> </w:t>
      </w:r>
      <w:proofErr w:type="spellStart"/>
      <w:r w:rsidRPr="00A63BD9">
        <w:rPr>
          <w:rFonts w:ascii="Times New Roman" w:hAnsi="Times New Roman" w:cs="Times New Roman"/>
          <w:lang w:val="en-US"/>
        </w:rPr>
        <w:t>oluşacak</w:t>
      </w:r>
      <w:proofErr w:type="spellEnd"/>
      <w:r w:rsidRPr="00A63BD9">
        <w:rPr>
          <w:rFonts w:ascii="Times New Roman" w:hAnsi="Times New Roman" w:cs="Times New Roman"/>
          <w:lang w:val="en-US"/>
        </w:rPr>
        <w:t xml:space="preserve"> </w:t>
      </w:r>
      <w:proofErr w:type="spellStart"/>
      <w:r w:rsidRPr="00A63BD9">
        <w:rPr>
          <w:rFonts w:ascii="Times New Roman" w:hAnsi="Times New Roman" w:cs="Times New Roman"/>
          <w:lang w:val="en-US"/>
        </w:rPr>
        <w:t>tazminat</w:t>
      </w:r>
      <w:proofErr w:type="spellEnd"/>
      <w:r w:rsidRPr="00A63BD9">
        <w:rPr>
          <w:rFonts w:ascii="Times New Roman" w:hAnsi="Times New Roman" w:cs="Times New Roman"/>
          <w:lang w:val="en-US"/>
        </w:rPr>
        <w:t xml:space="preserve"> </w:t>
      </w:r>
      <w:proofErr w:type="spellStart"/>
      <w:r w:rsidRPr="00A63BD9">
        <w:rPr>
          <w:rFonts w:ascii="Times New Roman" w:hAnsi="Times New Roman" w:cs="Times New Roman"/>
          <w:lang w:val="en-US"/>
        </w:rPr>
        <w:t>ve</w:t>
      </w:r>
      <w:proofErr w:type="spellEnd"/>
      <w:r w:rsidRPr="00A63BD9">
        <w:rPr>
          <w:rFonts w:ascii="Times New Roman" w:hAnsi="Times New Roman" w:cs="Times New Roman"/>
          <w:lang w:val="en-US"/>
        </w:rPr>
        <w:t>/</w:t>
      </w:r>
      <w:proofErr w:type="spellStart"/>
      <w:r w:rsidRPr="00A63BD9">
        <w:rPr>
          <w:rFonts w:ascii="Times New Roman" w:hAnsi="Times New Roman" w:cs="Times New Roman"/>
          <w:lang w:val="en-US"/>
        </w:rPr>
        <w:t>veya</w:t>
      </w:r>
      <w:proofErr w:type="spellEnd"/>
      <w:r w:rsidRPr="00A63BD9">
        <w:rPr>
          <w:rFonts w:ascii="Times New Roman" w:hAnsi="Times New Roman" w:cs="Times New Roman"/>
          <w:lang w:val="en-US"/>
        </w:rPr>
        <w:t xml:space="preserve"> </w:t>
      </w:r>
      <w:proofErr w:type="spellStart"/>
      <w:r w:rsidRPr="00A63BD9">
        <w:rPr>
          <w:rFonts w:ascii="Times New Roman" w:hAnsi="Times New Roman" w:cs="Times New Roman"/>
          <w:lang w:val="en-US"/>
        </w:rPr>
        <w:t>cezalar</w:t>
      </w:r>
      <w:proofErr w:type="spellEnd"/>
      <w:r w:rsidRPr="00A63BD9">
        <w:rPr>
          <w:rFonts w:ascii="Times New Roman" w:hAnsi="Times New Roman" w:cs="Times New Roman"/>
          <w:lang w:val="en-US"/>
        </w:rPr>
        <w:t xml:space="preserve"> </w:t>
      </w:r>
      <w:proofErr w:type="spellStart"/>
      <w:r w:rsidRPr="00A63BD9">
        <w:rPr>
          <w:rFonts w:ascii="Times New Roman" w:hAnsi="Times New Roman" w:cs="Times New Roman"/>
          <w:lang w:val="en-US"/>
        </w:rPr>
        <w:t>ile</w:t>
      </w:r>
      <w:proofErr w:type="spellEnd"/>
      <w:r w:rsidRPr="00A63BD9">
        <w:rPr>
          <w:rFonts w:ascii="Times New Roman" w:hAnsi="Times New Roman" w:cs="Times New Roman"/>
          <w:lang w:val="en-US"/>
        </w:rPr>
        <w:t xml:space="preserve"> </w:t>
      </w:r>
      <w:proofErr w:type="spellStart"/>
      <w:r w:rsidRPr="00A63BD9">
        <w:rPr>
          <w:rFonts w:ascii="Times New Roman" w:hAnsi="Times New Roman" w:cs="Times New Roman"/>
          <w:lang w:val="en-US"/>
        </w:rPr>
        <w:t>sair</w:t>
      </w:r>
      <w:proofErr w:type="spellEnd"/>
      <w:r w:rsidRPr="00A63BD9">
        <w:rPr>
          <w:rFonts w:ascii="Times New Roman" w:hAnsi="Times New Roman" w:cs="Times New Roman"/>
          <w:lang w:val="en-US"/>
        </w:rPr>
        <w:t xml:space="preserve"> </w:t>
      </w:r>
      <w:proofErr w:type="spellStart"/>
      <w:r w:rsidRPr="00A63BD9">
        <w:rPr>
          <w:rFonts w:ascii="Times New Roman" w:hAnsi="Times New Roman" w:cs="Times New Roman"/>
          <w:lang w:val="en-US"/>
        </w:rPr>
        <w:t>yasal</w:t>
      </w:r>
      <w:proofErr w:type="spellEnd"/>
      <w:r w:rsidRPr="00A63BD9">
        <w:rPr>
          <w:rFonts w:ascii="Times New Roman" w:hAnsi="Times New Roman" w:cs="Times New Roman"/>
          <w:lang w:val="en-US"/>
        </w:rPr>
        <w:t xml:space="preserve"> </w:t>
      </w:r>
      <w:proofErr w:type="spellStart"/>
      <w:r w:rsidRPr="00A63BD9">
        <w:rPr>
          <w:rFonts w:ascii="Times New Roman" w:hAnsi="Times New Roman" w:cs="Times New Roman"/>
          <w:lang w:val="en-US"/>
        </w:rPr>
        <w:t>harcamalar</w:t>
      </w:r>
      <w:proofErr w:type="spellEnd"/>
      <w:r w:rsidRPr="00A63BD9">
        <w:rPr>
          <w:rFonts w:ascii="Times New Roman" w:hAnsi="Times New Roman" w:cs="Times New Roman"/>
          <w:lang w:val="en-US"/>
        </w:rPr>
        <w:t>,</w:t>
      </w:r>
    </w:p>
    <w:p w14:paraId="1711D628" w14:textId="77777777" w:rsidR="00A63BD9" w:rsidRPr="00A63BD9" w:rsidRDefault="00A63BD9" w:rsidP="00A63BD9">
      <w:pPr>
        <w:ind w:right="-1" w:firstLine="426"/>
        <w:jc w:val="both"/>
        <w:rPr>
          <w:rFonts w:ascii="Times New Roman" w:hAnsi="Times New Roman" w:cs="Times New Roman"/>
          <w:lang w:val="en-US"/>
        </w:rPr>
      </w:pPr>
      <w:r w:rsidRPr="00A63BD9">
        <w:rPr>
          <w:rFonts w:ascii="Times New Roman" w:hAnsi="Times New Roman" w:cs="Times New Roman"/>
          <w:lang w:val="en-US"/>
        </w:rPr>
        <w:t xml:space="preserve">v) </w:t>
      </w:r>
      <w:proofErr w:type="spellStart"/>
      <w:r w:rsidRPr="00A63BD9" w:rsidDel="00BF3E2F">
        <w:rPr>
          <w:rFonts w:ascii="Times New Roman" w:hAnsi="Times New Roman" w:cs="Times New Roman"/>
          <w:lang w:val="en-US"/>
        </w:rPr>
        <w:t>Kurulca</w:t>
      </w:r>
      <w:proofErr w:type="spellEnd"/>
      <w:r w:rsidRPr="00A63BD9" w:rsidDel="00BF3E2F">
        <w:rPr>
          <w:rFonts w:ascii="Times New Roman" w:hAnsi="Times New Roman" w:cs="Times New Roman"/>
          <w:lang w:val="en-US"/>
        </w:rPr>
        <w:t xml:space="preserve"> </w:t>
      </w:r>
      <w:proofErr w:type="spellStart"/>
      <w:r w:rsidRPr="00A63BD9" w:rsidDel="00BF3E2F">
        <w:rPr>
          <w:rFonts w:ascii="Times New Roman" w:hAnsi="Times New Roman" w:cs="Times New Roman"/>
          <w:lang w:val="en-US"/>
        </w:rPr>
        <w:t>uygun</w:t>
      </w:r>
      <w:proofErr w:type="spellEnd"/>
      <w:r w:rsidRPr="00A63BD9" w:rsidDel="00BF3E2F">
        <w:rPr>
          <w:rFonts w:ascii="Times New Roman" w:hAnsi="Times New Roman" w:cs="Times New Roman"/>
          <w:lang w:val="en-US"/>
        </w:rPr>
        <w:t xml:space="preserve"> </w:t>
      </w:r>
      <w:proofErr w:type="spellStart"/>
      <w:r w:rsidRPr="00A63BD9" w:rsidDel="00BF3E2F">
        <w:rPr>
          <w:rFonts w:ascii="Times New Roman" w:hAnsi="Times New Roman" w:cs="Times New Roman"/>
          <w:lang w:val="en-US"/>
        </w:rPr>
        <w:t>görülen</w:t>
      </w:r>
      <w:proofErr w:type="spellEnd"/>
      <w:r w:rsidRPr="00A63BD9" w:rsidDel="00BF3E2F">
        <w:rPr>
          <w:rFonts w:ascii="Times New Roman" w:hAnsi="Times New Roman" w:cs="Times New Roman"/>
          <w:lang w:val="en-US"/>
        </w:rPr>
        <w:t xml:space="preserve"> </w:t>
      </w:r>
      <w:proofErr w:type="spellStart"/>
      <w:r w:rsidRPr="00A63BD9" w:rsidDel="00BF3E2F">
        <w:rPr>
          <w:rFonts w:ascii="Times New Roman" w:hAnsi="Times New Roman" w:cs="Times New Roman"/>
          <w:lang w:val="en-US"/>
        </w:rPr>
        <w:t>diğer</w:t>
      </w:r>
      <w:proofErr w:type="spellEnd"/>
      <w:r w:rsidRPr="00A63BD9" w:rsidDel="00BF3E2F">
        <w:rPr>
          <w:rFonts w:ascii="Times New Roman" w:hAnsi="Times New Roman" w:cs="Times New Roman"/>
          <w:lang w:val="en-US"/>
        </w:rPr>
        <w:t xml:space="preserve"> </w:t>
      </w:r>
      <w:proofErr w:type="spellStart"/>
      <w:r w:rsidRPr="00A63BD9" w:rsidDel="00BF3E2F">
        <w:rPr>
          <w:rFonts w:ascii="Times New Roman" w:hAnsi="Times New Roman" w:cs="Times New Roman"/>
          <w:lang w:val="en-US"/>
        </w:rPr>
        <w:t>harcamalar</w:t>
      </w:r>
      <w:proofErr w:type="spellEnd"/>
      <w:r w:rsidRPr="00A63BD9">
        <w:rPr>
          <w:rFonts w:ascii="Times New Roman" w:hAnsi="Times New Roman" w:cs="Times New Roman"/>
          <w:lang w:val="en-US"/>
        </w:rPr>
        <w:t>.</w:t>
      </w:r>
    </w:p>
    <w:p w14:paraId="2251685E" w14:textId="77777777" w:rsidR="00A63BD9" w:rsidRPr="00A63BD9" w:rsidRDefault="00A63BD9" w:rsidP="00A63BD9">
      <w:pPr>
        <w:numPr>
          <w:ilvl w:val="0"/>
          <w:numId w:val="14"/>
        </w:numPr>
        <w:spacing w:after="0" w:line="240" w:lineRule="auto"/>
        <w:ind w:left="142" w:right="-1" w:firstLine="284"/>
        <w:jc w:val="both"/>
        <w:rPr>
          <w:rFonts w:ascii="Times New Roman" w:hAnsi="Times New Roman" w:cs="Times New Roman"/>
          <w:b/>
          <w:lang w:val="en-US"/>
        </w:rPr>
      </w:pPr>
      <w:proofErr w:type="spellStart"/>
      <w:r w:rsidRPr="00A63BD9">
        <w:rPr>
          <w:rFonts w:ascii="Times New Roman" w:hAnsi="Times New Roman" w:cs="Times New Roman"/>
          <w:b/>
          <w:lang w:val="en-US"/>
        </w:rPr>
        <w:t>Mevzuat</w:t>
      </w:r>
      <w:proofErr w:type="spellEnd"/>
      <w:r w:rsidRPr="00A63BD9">
        <w:rPr>
          <w:rFonts w:ascii="Times New Roman" w:hAnsi="Times New Roman" w:cs="Times New Roman"/>
          <w:b/>
          <w:lang w:val="en-US"/>
        </w:rPr>
        <w:t xml:space="preserve"> </w:t>
      </w:r>
      <w:proofErr w:type="spellStart"/>
      <w:r w:rsidRPr="00A63BD9">
        <w:rPr>
          <w:rFonts w:ascii="Times New Roman" w:hAnsi="Times New Roman" w:cs="Times New Roman"/>
          <w:b/>
          <w:lang w:val="en-US"/>
        </w:rPr>
        <w:t>gereği</w:t>
      </w:r>
      <w:proofErr w:type="spellEnd"/>
      <w:r w:rsidRPr="00A63BD9">
        <w:rPr>
          <w:rFonts w:ascii="Times New Roman" w:hAnsi="Times New Roman" w:cs="Times New Roman"/>
          <w:b/>
          <w:lang w:val="en-US"/>
        </w:rPr>
        <w:t xml:space="preserve"> </w:t>
      </w:r>
      <w:proofErr w:type="spellStart"/>
      <w:r w:rsidRPr="00A63BD9">
        <w:rPr>
          <w:rFonts w:ascii="Times New Roman" w:hAnsi="Times New Roman" w:cs="Times New Roman"/>
          <w:b/>
          <w:lang w:val="en-US"/>
        </w:rPr>
        <w:t>yapılması</w:t>
      </w:r>
      <w:proofErr w:type="spellEnd"/>
      <w:r w:rsidRPr="00A63BD9">
        <w:rPr>
          <w:rFonts w:ascii="Times New Roman" w:hAnsi="Times New Roman" w:cs="Times New Roman"/>
          <w:b/>
          <w:lang w:val="en-US"/>
        </w:rPr>
        <w:t xml:space="preserve"> </w:t>
      </w:r>
      <w:proofErr w:type="spellStart"/>
      <w:r w:rsidRPr="00A63BD9">
        <w:rPr>
          <w:rFonts w:ascii="Times New Roman" w:hAnsi="Times New Roman" w:cs="Times New Roman"/>
          <w:b/>
          <w:lang w:val="en-US"/>
        </w:rPr>
        <w:t>zorunlu</w:t>
      </w:r>
      <w:proofErr w:type="spellEnd"/>
      <w:r w:rsidRPr="00A63BD9">
        <w:rPr>
          <w:rFonts w:ascii="Times New Roman" w:hAnsi="Times New Roman" w:cs="Times New Roman"/>
          <w:b/>
          <w:lang w:val="en-US"/>
        </w:rPr>
        <w:t xml:space="preserve"> </w:t>
      </w:r>
      <w:proofErr w:type="spellStart"/>
      <w:r w:rsidRPr="00A63BD9">
        <w:rPr>
          <w:rFonts w:ascii="Times New Roman" w:hAnsi="Times New Roman" w:cs="Times New Roman"/>
          <w:b/>
          <w:lang w:val="en-US"/>
        </w:rPr>
        <w:t>ilan</w:t>
      </w:r>
      <w:proofErr w:type="spellEnd"/>
      <w:r w:rsidRPr="00A63BD9">
        <w:rPr>
          <w:rFonts w:ascii="Times New Roman" w:hAnsi="Times New Roman" w:cs="Times New Roman"/>
          <w:b/>
          <w:lang w:val="en-US"/>
        </w:rPr>
        <w:t xml:space="preserve"> </w:t>
      </w:r>
      <w:proofErr w:type="spellStart"/>
      <w:r w:rsidRPr="00A63BD9">
        <w:rPr>
          <w:rFonts w:ascii="Times New Roman" w:hAnsi="Times New Roman" w:cs="Times New Roman"/>
          <w:b/>
          <w:lang w:val="en-US"/>
        </w:rPr>
        <w:t>giderleri</w:t>
      </w:r>
      <w:proofErr w:type="spellEnd"/>
      <w:r w:rsidRPr="00A63BD9">
        <w:rPr>
          <w:rFonts w:ascii="Times New Roman" w:hAnsi="Times New Roman" w:cs="Times New Roman"/>
          <w:b/>
          <w:lang w:val="en-US"/>
        </w:rPr>
        <w:t xml:space="preserve"> </w:t>
      </w:r>
      <w:proofErr w:type="spellStart"/>
      <w:r w:rsidRPr="00A63BD9">
        <w:rPr>
          <w:rFonts w:ascii="Times New Roman" w:hAnsi="Times New Roman" w:cs="Times New Roman"/>
          <w:b/>
          <w:lang w:val="en-US"/>
        </w:rPr>
        <w:t>ve</w:t>
      </w:r>
      <w:proofErr w:type="spellEnd"/>
      <w:r w:rsidRPr="00A63BD9">
        <w:rPr>
          <w:rFonts w:ascii="Times New Roman" w:hAnsi="Times New Roman" w:cs="Times New Roman"/>
          <w:b/>
          <w:lang w:val="en-US"/>
        </w:rPr>
        <w:t xml:space="preserve"> </w:t>
      </w:r>
      <w:proofErr w:type="spellStart"/>
      <w:r w:rsidRPr="00A63BD9">
        <w:rPr>
          <w:rFonts w:ascii="Times New Roman" w:hAnsi="Times New Roman" w:cs="Times New Roman"/>
          <w:b/>
          <w:lang w:val="en-US"/>
        </w:rPr>
        <w:t>diğer</w:t>
      </w:r>
      <w:proofErr w:type="spellEnd"/>
      <w:r w:rsidRPr="00A63BD9">
        <w:rPr>
          <w:rFonts w:ascii="Times New Roman" w:hAnsi="Times New Roman" w:cs="Times New Roman"/>
          <w:b/>
          <w:lang w:val="en-US"/>
        </w:rPr>
        <w:t xml:space="preserve"> </w:t>
      </w:r>
      <w:proofErr w:type="spellStart"/>
      <w:r w:rsidRPr="00A63BD9">
        <w:rPr>
          <w:rFonts w:ascii="Times New Roman" w:hAnsi="Times New Roman" w:cs="Times New Roman"/>
          <w:b/>
          <w:lang w:val="en-US"/>
        </w:rPr>
        <w:t>harcamalar</w:t>
      </w:r>
      <w:proofErr w:type="spellEnd"/>
    </w:p>
    <w:p w14:paraId="281D9B97" w14:textId="77777777" w:rsidR="00A63BD9" w:rsidRPr="00A63BD9" w:rsidRDefault="00A63BD9" w:rsidP="00A63BD9">
      <w:pPr>
        <w:spacing w:after="0"/>
        <w:ind w:firstLine="425"/>
        <w:jc w:val="both"/>
        <w:rPr>
          <w:rFonts w:ascii="Times New Roman" w:hAnsi="Times New Roman" w:cs="Times New Roman"/>
          <w:lang w:val="en-US"/>
        </w:rPr>
      </w:pPr>
      <w:r w:rsidRPr="00A63BD9">
        <w:rPr>
          <w:rFonts w:ascii="Times New Roman" w:hAnsi="Times New Roman" w:cs="Times New Roman"/>
          <w:lang w:val="en-US"/>
        </w:rPr>
        <w:t xml:space="preserve">a) </w:t>
      </w:r>
      <w:proofErr w:type="spellStart"/>
      <w:r w:rsidRPr="00A63BD9">
        <w:rPr>
          <w:rFonts w:ascii="Times New Roman" w:hAnsi="Times New Roman" w:cs="Times New Roman"/>
          <w:lang w:val="en-US"/>
        </w:rPr>
        <w:t>Fon’un</w:t>
      </w:r>
      <w:proofErr w:type="spellEnd"/>
      <w:r w:rsidRPr="00A63BD9">
        <w:rPr>
          <w:rFonts w:ascii="Times New Roman" w:hAnsi="Times New Roman" w:cs="Times New Roman"/>
          <w:lang w:val="en-US"/>
        </w:rPr>
        <w:t xml:space="preserve"> </w:t>
      </w:r>
      <w:proofErr w:type="spellStart"/>
      <w:r w:rsidRPr="00A63BD9">
        <w:rPr>
          <w:rFonts w:ascii="Times New Roman" w:hAnsi="Times New Roman" w:cs="Times New Roman"/>
          <w:lang w:val="en-US"/>
        </w:rPr>
        <w:t>mükellefi</w:t>
      </w:r>
      <w:proofErr w:type="spellEnd"/>
      <w:r w:rsidRPr="00A63BD9">
        <w:rPr>
          <w:rFonts w:ascii="Times New Roman" w:hAnsi="Times New Roman" w:cs="Times New Roman"/>
          <w:lang w:val="en-US"/>
        </w:rPr>
        <w:t xml:space="preserve"> </w:t>
      </w:r>
      <w:proofErr w:type="spellStart"/>
      <w:r w:rsidRPr="00A63BD9">
        <w:rPr>
          <w:rFonts w:ascii="Times New Roman" w:hAnsi="Times New Roman" w:cs="Times New Roman"/>
          <w:lang w:val="en-US"/>
        </w:rPr>
        <w:t>olduğu</w:t>
      </w:r>
      <w:proofErr w:type="spellEnd"/>
      <w:r w:rsidRPr="00A63BD9">
        <w:rPr>
          <w:rFonts w:ascii="Times New Roman" w:hAnsi="Times New Roman" w:cs="Times New Roman"/>
          <w:lang w:val="en-US"/>
        </w:rPr>
        <w:t xml:space="preserve"> </w:t>
      </w:r>
      <w:proofErr w:type="spellStart"/>
      <w:r w:rsidRPr="00A63BD9">
        <w:rPr>
          <w:rFonts w:ascii="Times New Roman" w:hAnsi="Times New Roman" w:cs="Times New Roman"/>
          <w:lang w:val="en-US"/>
        </w:rPr>
        <w:t>vergi</w:t>
      </w:r>
      <w:proofErr w:type="spellEnd"/>
      <w:r w:rsidRPr="00A63BD9">
        <w:rPr>
          <w:rFonts w:ascii="Times New Roman" w:hAnsi="Times New Roman" w:cs="Times New Roman"/>
          <w:lang w:val="en-US"/>
        </w:rPr>
        <w:t xml:space="preserve"> </w:t>
      </w:r>
      <w:proofErr w:type="spellStart"/>
      <w:r w:rsidRPr="00A63BD9">
        <w:rPr>
          <w:rFonts w:ascii="Times New Roman" w:hAnsi="Times New Roman" w:cs="Times New Roman"/>
          <w:lang w:val="en-US"/>
        </w:rPr>
        <w:t>ve</w:t>
      </w:r>
      <w:proofErr w:type="spellEnd"/>
      <w:r w:rsidRPr="00A63BD9">
        <w:rPr>
          <w:rFonts w:ascii="Times New Roman" w:hAnsi="Times New Roman" w:cs="Times New Roman"/>
          <w:lang w:val="en-US"/>
        </w:rPr>
        <w:t xml:space="preserve"> VUK </w:t>
      </w:r>
      <w:proofErr w:type="spellStart"/>
      <w:r w:rsidRPr="00A63BD9">
        <w:rPr>
          <w:rFonts w:ascii="Times New Roman" w:hAnsi="Times New Roman" w:cs="Times New Roman"/>
          <w:lang w:val="en-US"/>
        </w:rPr>
        <w:t>gereği</w:t>
      </w:r>
      <w:proofErr w:type="spellEnd"/>
      <w:r w:rsidRPr="00A63BD9">
        <w:rPr>
          <w:rFonts w:ascii="Times New Roman" w:hAnsi="Times New Roman" w:cs="Times New Roman"/>
          <w:lang w:val="en-US"/>
        </w:rPr>
        <w:t xml:space="preserve"> </w:t>
      </w:r>
      <w:proofErr w:type="spellStart"/>
      <w:r w:rsidRPr="00A63BD9">
        <w:rPr>
          <w:rFonts w:ascii="Times New Roman" w:hAnsi="Times New Roman" w:cs="Times New Roman"/>
          <w:lang w:val="en-US"/>
        </w:rPr>
        <w:t>yapılan</w:t>
      </w:r>
      <w:proofErr w:type="spellEnd"/>
      <w:r w:rsidRPr="00A63BD9">
        <w:rPr>
          <w:rFonts w:ascii="Times New Roman" w:hAnsi="Times New Roman" w:cs="Times New Roman"/>
          <w:lang w:val="en-US"/>
        </w:rPr>
        <w:t xml:space="preserve"> </w:t>
      </w:r>
      <w:proofErr w:type="spellStart"/>
      <w:r w:rsidRPr="00A63BD9">
        <w:rPr>
          <w:rFonts w:ascii="Times New Roman" w:hAnsi="Times New Roman" w:cs="Times New Roman"/>
          <w:lang w:val="en-US"/>
        </w:rPr>
        <w:t>mali</w:t>
      </w:r>
      <w:proofErr w:type="spellEnd"/>
      <w:r w:rsidRPr="00A63BD9">
        <w:rPr>
          <w:rFonts w:ascii="Times New Roman" w:hAnsi="Times New Roman" w:cs="Times New Roman"/>
          <w:lang w:val="en-US"/>
        </w:rPr>
        <w:t xml:space="preserve"> </w:t>
      </w:r>
      <w:proofErr w:type="spellStart"/>
      <w:r w:rsidRPr="00A63BD9">
        <w:rPr>
          <w:rFonts w:ascii="Times New Roman" w:hAnsi="Times New Roman" w:cs="Times New Roman"/>
          <w:lang w:val="en-US"/>
        </w:rPr>
        <w:t>müşavirlik</w:t>
      </w:r>
      <w:proofErr w:type="spellEnd"/>
      <w:r w:rsidRPr="00A63BD9">
        <w:rPr>
          <w:rFonts w:ascii="Times New Roman" w:hAnsi="Times New Roman" w:cs="Times New Roman"/>
          <w:lang w:val="en-US"/>
        </w:rPr>
        <w:t xml:space="preserve"> </w:t>
      </w:r>
      <w:proofErr w:type="spellStart"/>
      <w:r w:rsidRPr="00A63BD9">
        <w:rPr>
          <w:rFonts w:ascii="Times New Roman" w:hAnsi="Times New Roman" w:cs="Times New Roman"/>
          <w:lang w:val="en-US"/>
        </w:rPr>
        <w:t>giderleri</w:t>
      </w:r>
      <w:proofErr w:type="spellEnd"/>
      <w:r w:rsidRPr="00A63BD9">
        <w:rPr>
          <w:rFonts w:ascii="Times New Roman" w:hAnsi="Times New Roman" w:cs="Times New Roman"/>
          <w:lang w:val="en-US"/>
        </w:rPr>
        <w:t>,</w:t>
      </w:r>
    </w:p>
    <w:p w14:paraId="12E6C799" w14:textId="77777777" w:rsidR="00A63BD9" w:rsidRPr="00A63BD9" w:rsidRDefault="00A63BD9" w:rsidP="00A63BD9">
      <w:pPr>
        <w:spacing w:after="0"/>
        <w:ind w:firstLine="425"/>
        <w:jc w:val="both"/>
        <w:rPr>
          <w:rFonts w:ascii="Times New Roman" w:hAnsi="Times New Roman" w:cs="Times New Roman"/>
          <w:lang w:val="en-US"/>
        </w:rPr>
      </w:pPr>
      <w:r w:rsidRPr="00A63BD9">
        <w:rPr>
          <w:rFonts w:ascii="Times New Roman" w:hAnsi="Times New Roman" w:cs="Times New Roman"/>
          <w:lang w:val="en-US"/>
        </w:rPr>
        <w:t xml:space="preserve">b) </w:t>
      </w:r>
      <w:proofErr w:type="spellStart"/>
      <w:r w:rsidRPr="00A63BD9">
        <w:rPr>
          <w:rFonts w:ascii="Times New Roman" w:hAnsi="Times New Roman" w:cs="Times New Roman"/>
          <w:lang w:val="en-US"/>
        </w:rPr>
        <w:t>Bağımsız</w:t>
      </w:r>
      <w:proofErr w:type="spellEnd"/>
      <w:r w:rsidRPr="00A63BD9">
        <w:rPr>
          <w:rFonts w:ascii="Times New Roman" w:hAnsi="Times New Roman" w:cs="Times New Roman"/>
          <w:lang w:val="en-US"/>
        </w:rPr>
        <w:t xml:space="preserve"> </w:t>
      </w:r>
      <w:proofErr w:type="spellStart"/>
      <w:r w:rsidRPr="00A63BD9">
        <w:rPr>
          <w:rFonts w:ascii="Times New Roman" w:hAnsi="Times New Roman" w:cs="Times New Roman"/>
          <w:lang w:val="en-US"/>
        </w:rPr>
        <w:t>denetim</w:t>
      </w:r>
      <w:proofErr w:type="spellEnd"/>
      <w:r w:rsidRPr="00A63BD9">
        <w:rPr>
          <w:rFonts w:ascii="Times New Roman" w:hAnsi="Times New Roman" w:cs="Times New Roman"/>
          <w:lang w:val="en-US"/>
        </w:rPr>
        <w:t xml:space="preserve">, </w:t>
      </w:r>
      <w:proofErr w:type="spellStart"/>
      <w:r w:rsidRPr="00A63BD9">
        <w:rPr>
          <w:rFonts w:ascii="Times New Roman" w:hAnsi="Times New Roman" w:cs="Times New Roman"/>
          <w:lang w:val="en-US"/>
        </w:rPr>
        <w:t>serbest</w:t>
      </w:r>
      <w:proofErr w:type="spellEnd"/>
      <w:r w:rsidRPr="00A63BD9">
        <w:rPr>
          <w:rFonts w:ascii="Times New Roman" w:hAnsi="Times New Roman" w:cs="Times New Roman"/>
          <w:lang w:val="en-US"/>
        </w:rPr>
        <w:t xml:space="preserve"> </w:t>
      </w:r>
      <w:proofErr w:type="spellStart"/>
      <w:r w:rsidRPr="00A63BD9">
        <w:rPr>
          <w:rFonts w:ascii="Times New Roman" w:hAnsi="Times New Roman" w:cs="Times New Roman"/>
          <w:lang w:val="en-US"/>
        </w:rPr>
        <w:t>muhasebeci</w:t>
      </w:r>
      <w:proofErr w:type="spellEnd"/>
      <w:r w:rsidRPr="00A63BD9">
        <w:rPr>
          <w:rFonts w:ascii="Times New Roman" w:hAnsi="Times New Roman" w:cs="Times New Roman"/>
          <w:lang w:val="en-US"/>
        </w:rPr>
        <w:t xml:space="preserve"> </w:t>
      </w:r>
      <w:proofErr w:type="spellStart"/>
      <w:r w:rsidRPr="00A63BD9">
        <w:rPr>
          <w:rFonts w:ascii="Times New Roman" w:hAnsi="Times New Roman" w:cs="Times New Roman"/>
          <w:lang w:val="en-US"/>
        </w:rPr>
        <w:t>mali</w:t>
      </w:r>
      <w:proofErr w:type="spellEnd"/>
      <w:r w:rsidRPr="00A63BD9">
        <w:rPr>
          <w:rFonts w:ascii="Times New Roman" w:hAnsi="Times New Roman" w:cs="Times New Roman"/>
          <w:lang w:val="en-US"/>
        </w:rPr>
        <w:t xml:space="preserve"> </w:t>
      </w:r>
      <w:proofErr w:type="spellStart"/>
      <w:r w:rsidRPr="00A63BD9">
        <w:rPr>
          <w:rFonts w:ascii="Times New Roman" w:hAnsi="Times New Roman" w:cs="Times New Roman"/>
          <w:lang w:val="en-US"/>
        </w:rPr>
        <w:t>müşavir</w:t>
      </w:r>
      <w:proofErr w:type="spellEnd"/>
      <w:r w:rsidRPr="00A63BD9">
        <w:rPr>
          <w:rFonts w:ascii="Times New Roman" w:hAnsi="Times New Roman" w:cs="Times New Roman"/>
          <w:lang w:val="en-US"/>
        </w:rPr>
        <w:t xml:space="preserve"> </w:t>
      </w:r>
      <w:proofErr w:type="spellStart"/>
      <w:r w:rsidRPr="00A63BD9">
        <w:rPr>
          <w:rFonts w:ascii="Times New Roman" w:hAnsi="Times New Roman" w:cs="Times New Roman"/>
          <w:lang w:val="en-US"/>
        </w:rPr>
        <w:t>ve</w:t>
      </w:r>
      <w:proofErr w:type="spellEnd"/>
      <w:r w:rsidRPr="00A63BD9">
        <w:rPr>
          <w:rFonts w:ascii="Times New Roman" w:hAnsi="Times New Roman" w:cs="Times New Roman"/>
          <w:lang w:val="en-US"/>
        </w:rPr>
        <w:t xml:space="preserve"> </w:t>
      </w:r>
      <w:proofErr w:type="spellStart"/>
      <w:r w:rsidRPr="00A63BD9">
        <w:rPr>
          <w:rFonts w:ascii="Times New Roman" w:hAnsi="Times New Roman" w:cs="Times New Roman"/>
          <w:lang w:val="en-US"/>
        </w:rPr>
        <w:t>yeminli</w:t>
      </w:r>
      <w:proofErr w:type="spellEnd"/>
      <w:r w:rsidRPr="00A63BD9">
        <w:rPr>
          <w:rFonts w:ascii="Times New Roman" w:hAnsi="Times New Roman" w:cs="Times New Roman"/>
          <w:lang w:val="en-US"/>
        </w:rPr>
        <w:t xml:space="preserve"> </w:t>
      </w:r>
      <w:proofErr w:type="spellStart"/>
      <w:r w:rsidRPr="00A63BD9">
        <w:rPr>
          <w:rFonts w:ascii="Times New Roman" w:hAnsi="Times New Roman" w:cs="Times New Roman"/>
          <w:lang w:val="en-US"/>
        </w:rPr>
        <w:t>mali</w:t>
      </w:r>
      <w:proofErr w:type="spellEnd"/>
      <w:r w:rsidRPr="00A63BD9">
        <w:rPr>
          <w:rFonts w:ascii="Times New Roman" w:hAnsi="Times New Roman" w:cs="Times New Roman"/>
          <w:lang w:val="en-US"/>
        </w:rPr>
        <w:t xml:space="preserve"> </w:t>
      </w:r>
      <w:proofErr w:type="spellStart"/>
      <w:r w:rsidRPr="00A63BD9">
        <w:rPr>
          <w:rFonts w:ascii="Times New Roman" w:hAnsi="Times New Roman" w:cs="Times New Roman"/>
          <w:lang w:val="en-US"/>
        </w:rPr>
        <w:t>müşavirlik</w:t>
      </w:r>
      <w:proofErr w:type="spellEnd"/>
      <w:r w:rsidRPr="00A63BD9">
        <w:rPr>
          <w:rFonts w:ascii="Times New Roman" w:hAnsi="Times New Roman" w:cs="Times New Roman"/>
          <w:lang w:val="en-US"/>
        </w:rPr>
        <w:t xml:space="preserve"> </w:t>
      </w:r>
      <w:proofErr w:type="spellStart"/>
      <w:r w:rsidRPr="00A63BD9">
        <w:rPr>
          <w:rFonts w:ascii="Times New Roman" w:hAnsi="Times New Roman" w:cs="Times New Roman"/>
          <w:lang w:val="en-US"/>
        </w:rPr>
        <w:t>ve</w:t>
      </w:r>
      <w:proofErr w:type="spellEnd"/>
      <w:r w:rsidRPr="00A63BD9">
        <w:rPr>
          <w:rFonts w:ascii="Times New Roman" w:hAnsi="Times New Roman" w:cs="Times New Roman"/>
          <w:lang w:val="en-US"/>
        </w:rPr>
        <w:t xml:space="preserve"> </w:t>
      </w:r>
      <w:proofErr w:type="spellStart"/>
      <w:r w:rsidRPr="00A63BD9">
        <w:rPr>
          <w:rFonts w:ascii="Times New Roman" w:hAnsi="Times New Roman" w:cs="Times New Roman"/>
          <w:lang w:val="en-US"/>
        </w:rPr>
        <w:t>diğer</w:t>
      </w:r>
      <w:proofErr w:type="spellEnd"/>
      <w:r w:rsidRPr="00A63BD9">
        <w:rPr>
          <w:rFonts w:ascii="Times New Roman" w:hAnsi="Times New Roman" w:cs="Times New Roman"/>
          <w:lang w:val="en-US"/>
        </w:rPr>
        <w:t xml:space="preserve"> </w:t>
      </w:r>
      <w:proofErr w:type="spellStart"/>
      <w:r w:rsidRPr="00A63BD9">
        <w:rPr>
          <w:rFonts w:ascii="Times New Roman" w:hAnsi="Times New Roman" w:cs="Times New Roman"/>
          <w:lang w:val="en-US"/>
        </w:rPr>
        <w:t>hizmet</w:t>
      </w:r>
      <w:proofErr w:type="spellEnd"/>
      <w:r w:rsidRPr="00A63BD9">
        <w:rPr>
          <w:rFonts w:ascii="Times New Roman" w:hAnsi="Times New Roman" w:cs="Times New Roman"/>
          <w:lang w:val="en-US"/>
        </w:rPr>
        <w:t xml:space="preserve"> </w:t>
      </w:r>
      <w:proofErr w:type="spellStart"/>
      <w:r w:rsidRPr="00A63BD9">
        <w:rPr>
          <w:rFonts w:ascii="Times New Roman" w:hAnsi="Times New Roman" w:cs="Times New Roman"/>
          <w:lang w:val="en-US"/>
        </w:rPr>
        <w:t>alımlarından</w:t>
      </w:r>
      <w:proofErr w:type="spellEnd"/>
      <w:r w:rsidRPr="00A63BD9">
        <w:rPr>
          <w:rFonts w:ascii="Times New Roman" w:hAnsi="Times New Roman" w:cs="Times New Roman"/>
          <w:lang w:val="en-US"/>
        </w:rPr>
        <w:t xml:space="preserve"> </w:t>
      </w:r>
      <w:proofErr w:type="spellStart"/>
      <w:r w:rsidRPr="00A63BD9">
        <w:rPr>
          <w:rFonts w:ascii="Times New Roman" w:hAnsi="Times New Roman" w:cs="Times New Roman"/>
          <w:lang w:val="en-US"/>
        </w:rPr>
        <w:t>doğan</w:t>
      </w:r>
      <w:proofErr w:type="spellEnd"/>
      <w:r w:rsidRPr="00A63BD9">
        <w:rPr>
          <w:rFonts w:ascii="Times New Roman" w:hAnsi="Times New Roman" w:cs="Times New Roman"/>
          <w:lang w:val="en-US"/>
        </w:rPr>
        <w:t xml:space="preserve"> </w:t>
      </w:r>
      <w:proofErr w:type="spellStart"/>
      <w:r w:rsidRPr="00A63BD9">
        <w:rPr>
          <w:rFonts w:ascii="Times New Roman" w:hAnsi="Times New Roman" w:cs="Times New Roman"/>
          <w:lang w:val="en-US"/>
        </w:rPr>
        <w:t>ücretler</w:t>
      </w:r>
      <w:proofErr w:type="spellEnd"/>
      <w:r w:rsidRPr="00A63BD9">
        <w:rPr>
          <w:rFonts w:ascii="Times New Roman" w:hAnsi="Times New Roman" w:cs="Times New Roman"/>
          <w:lang w:val="en-US"/>
        </w:rPr>
        <w:t>,</w:t>
      </w:r>
    </w:p>
    <w:p w14:paraId="3A8406F5" w14:textId="77777777" w:rsidR="00A63BD9" w:rsidRPr="00A63BD9" w:rsidRDefault="00A63BD9" w:rsidP="00A63BD9">
      <w:pPr>
        <w:spacing w:after="0"/>
        <w:ind w:firstLine="425"/>
        <w:jc w:val="both"/>
        <w:rPr>
          <w:rFonts w:ascii="Times New Roman" w:hAnsi="Times New Roman" w:cs="Times New Roman"/>
          <w:lang w:val="en-US"/>
        </w:rPr>
      </w:pPr>
      <w:r w:rsidRPr="00A63BD9">
        <w:rPr>
          <w:rFonts w:ascii="Times New Roman" w:hAnsi="Times New Roman" w:cs="Times New Roman"/>
          <w:lang w:val="en-US"/>
        </w:rPr>
        <w:t xml:space="preserve">c) </w:t>
      </w:r>
      <w:proofErr w:type="spellStart"/>
      <w:r w:rsidRPr="00A63BD9">
        <w:rPr>
          <w:rFonts w:ascii="Times New Roman" w:hAnsi="Times New Roman" w:cs="Times New Roman"/>
          <w:lang w:val="en-US"/>
        </w:rPr>
        <w:t>Takvim</w:t>
      </w:r>
      <w:proofErr w:type="spellEnd"/>
      <w:r w:rsidRPr="00A63BD9">
        <w:rPr>
          <w:rFonts w:ascii="Times New Roman" w:hAnsi="Times New Roman" w:cs="Times New Roman"/>
          <w:lang w:val="en-US"/>
        </w:rPr>
        <w:t xml:space="preserve"> </w:t>
      </w:r>
      <w:proofErr w:type="spellStart"/>
      <w:r w:rsidRPr="00A63BD9">
        <w:rPr>
          <w:rFonts w:ascii="Times New Roman" w:hAnsi="Times New Roman" w:cs="Times New Roman"/>
          <w:lang w:val="en-US"/>
        </w:rPr>
        <w:t>yılı</w:t>
      </w:r>
      <w:proofErr w:type="spellEnd"/>
      <w:r w:rsidRPr="00A63BD9">
        <w:rPr>
          <w:rFonts w:ascii="Times New Roman" w:hAnsi="Times New Roman" w:cs="Times New Roman"/>
          <w:lang w:val="en-US"/>
        </w:rPr>
        <w:t xml:space="preserve"> </w:t>
      </w:r>
      <w:proofErr w:type="spellStart"/>
      <w:r w:rsidRPr="00A63BD9">
        <w:rPr>
          <w:rFonts w:ascii="Times New Roman" w:hAnsi="Times New Roman" w:cs="Times New Roman"/>
          <w:lang w:val="en-US"/>
        </w:rPr>
        <w:t>esas</w:t>
      </w:r>
      <w:proofErr w:type="spellEnd"/>
      <w:r w:rsidRPr="00A63BD9">
        <w:rPr>
          <w:rFonts w:ascii="Times New Roman" w:hAnsi="Times New Roman" w:cs="Times New Roman"/>
          <w:lang w:val="en-US"/>
        </w:rPr>
        <w:t xml:space="preserve"> </w:t>
      </w:r>
      <w:proofErr w:type="spellStart"/>
      <w:r w:rsidRPr="00A63BD9">
        <w:rPr>
          <w:rFonts w:ascii="Times New Roman" w:hAnsi="Times New Roman" w:cs="Times New Roman"/>
          <w:lang w:val="en-US"/>
        </w:rPr>
        <w:t>alınarak</w:t>
      </w:r>
      <w:proofErr w:type="spellEnd"/>
      <w:r w:rsidRPr="00A63BD9">
        <w:rPr>
          <w:rFonts w:ascii="Times New Roman" w:hAnsi="Times New Roman" w:cs="Times New Roman"/>
          <w:lang w:val="en-US"/>
        </w:rPr>
        <w:t xml:space="preserve"> </w:t>
      </w:r>
      <w:proofErr w:type="spellStart"/>
      <w:r w:rsidRPr="00A63BD9">
        <w:rPr>
          <w:rFonts w:ascii="Times New Roman" w:hAnsi="Times New Roman" w:cs="Times New Roman"/>
          <w:lang w:val="en-US"/>
        </w:rPr>
        <w:t>üçer</w:t>
      </w:r>
      <w:proofErr w:type="spellEnd"/>
      <w:r w:rsidRPr="00A63BD9">
        <w:rPr>
          <w:rFonts w:ascii="Times New Roman" w:hAnsi="Times New Roman" w:cs="Times New Roman"/>
          <w:lang w:val="en-US"/>
        </w:rPr>
        <w:t xml:space="preserve"> </w:t>
      </w:r>
      <w:proofErr w:type="spellStart"/>
      <w:r w:rsidRPr="00A63BD9">
        <w:rPr>
          <w:rFonts w:ascii="Times New Roman" w:hAnsi="Times New Roman" w:cs="Times New Roman"/>
          <w:lang w:val="en-US"/>
        </w:rPr>
        <w:t>aylık</w:t>
      </w:r>
      <w:proofErr w:type="spellEnd"/>
      <w:r w:rsidRPr="00A63BD9">
        <w:rPr>
          <w:rFonts w:ascii="Times New Roman" w:hAnsi="Times New Roman" w:cs="Times New Roman"/>
          <w:lang w:val="en-US"/>
        </w:rPr>
        <w:t xml:space="preserve"> </w:t>
      </w:r>
      <w:proofErr w:type="spellStart"/>
      <w:r w:rsidRPr="00A63BD9">
        <w:rPr>
          <w:rFonts w:ascii="Times New Roman" w:hAnsi="Times New Roman" w:cs="Times New Roman"/>
          <w:lang w:val="en-US"/>
        </w:rPr>
        <w:t>dönemlerin</w:t>
      </w:r>
      <w:proofErr w:type="spellEnd"/>
      <w:r w:rsidRPr="00A63BD9">
        <w:rPr>
          <w:rFonts w:ascii="Times New Roman" w:hAnsi="Times New Roman" w:cs="Times New Roman"/>
          <w:lang w:val="en-US"/>
        </w:rPr>
        <w:t xml:space="preserve"> son </w:t>
      </w:r>
      <w:proofErr w:type="spellStart"/>
      <w:r w:rsidRPr="00A63BD9">
        <w:rPr>
          <w:rFonts w:ascii="Times New Roman" w:hAnsi="Times New Roman" w:cs="Times New Roman"/>
          <w:lang w:val="en-US"/>
        </w:rPr>
        <w:t>iş</w:t>
      </w:r>
      <w:proofErr w:type="spellEnd"/>
      <w:r w:rsidRPr="00A63BD9">
        <w:rPr>
          <w:rFonts w:ascii="Times New Roman" w:hAnsi="Times New Roman" w:cs="Times New Roman"/>
          <w:lang w:val="en-US"/>
        </w:rPr>
        <w:t xml:space="preserve"> </w:t>
      </w:r>
      <w:proofErr w:type="spellStart"/>
      <w:r w:rsidRPr="00A63BD9">
        <w:rPr>
          <w:rFonts w:ascii="Times New Roman" w:hAnsi="Times New Roman" w:cs="Times New Roman"/>
          <w:lang w:val="en-US"/>
        </w:rPr>
        <w:t>gününde</w:t>
      </w:r>
      <w:proofErr w:type="spellEnd"/>
      <w:r w:rsidRPr="00A63BD9">
        <w:rPr>
          <w:rFonts w:ascii="Times New Roman" w:hAnsi="Times New Roman" w:cs="Times New Roman"/>
          <w:lang w:val="en-US"/>
        </w:rPr>
        <w:t xml:space="preserve"> Fon </w:t>
      </w:r>
      <w:proofErr w:type="spellStart"/>
      <w:r w:rsidRPr="00A63BD9">
        <w:rPr>
          <w:rFonts w:ascii="Times New Roman" w:hAnsi="Times New Roman" w:cs="Times New Roman"/>
          <w:lang w:val="en-US"/>
        </w:rPr>
        <w:t>toplam</w:t>
      </w:r>
      <w:proofErr w:type="spellEnd"/>
      <w:r w:rsidRPr="00A63BD9">
        <w:rPr>
          <w:rFonts w:ascii="Times New Roman" w:hAnsi="Times New Roman" w:cs="Times New Roman"/>
          <w:lang w:val="en-US"/>
        </w:rPr>
        <w:t xml:space="preserve"> </w:t>
      </w:r>
      <w:proofErr w:type="spellStart"/>
      <w:r w:rsidRPr="00A63BD9">
        <w:rPr>
          <w:rFonts w:ascii="Times New Roman" w:hAnsi="Times New Roman" w:cs="Times New Roman"/>
          <w:lang w:val="en-US"/>
        </w:rPr>
        <w:t>değerinin</w:t>
      </w:r>
      <w:proofErr w:type="spellEnd"/>
      <w:r w:rsidRPr="00A63BD9">
        <w:rPr>
          <w:rFonts w:ascii="Times New Roman" w:hAnsi="Times New Roman" w:cs="Times New Roman"/>
          <w:lang w:val="en-US"/>
        </w:rPr>
        <w:t xml:space="preserve"> </w:t>
      </w:r>
      <w:proofErr w:type="spellStart"/>
      <w:r w:rsidRPr="00A63BD9">
        <w:rPr>
          <w:rFonts w:ascii="Times New Roman" w:hAnsi="Times New Roman" w:cs="Times New Roman"/>
          <w:lang w:val="en-US"/>
        </w:rPr>
        <w:t>yüz</w:t>
      </w:r>
      <w:proofErr w:type="spellEnd"/>
      <w:r w:rsidRPr="00A63BD9">
        <w:rPr>
          <w:rFonts w:ascii="Times New Roman" w:hAnsi="Times New Roman" w:cs="Times New Roman"/>
          <w:lang w:val="en-US"/>
        </w:rPr>
        <w:t xml:space="preserve"> </w:t>
      </w:r>
      <w:proofErr w:type="spellStart"/>
      <w:r w:rsidRPr="00A63BD9">
        <w:rPr>
          <w:rFonts w:ascii="Times New Roman" w:hAnsi="Times New Roman" w:cs="Times New Roman"/>
          <w:lang w:val="en-US"/>
        </w:rPr>
        <w:t>binde</w:t>
      </w:r>
      <w:proofErr w:type="spellEnd"/>
      <w:r w:rsidRPr="00A63BD9">
        <w:rPr>
          <w:rFonts w:ascii="Times New Roman" w:hAnsi="Times New Roman" w:cs="Times New Roman"/>
          <w:lang w:val="en-US"/>
        </w:rPr>
        <w:t xml:space="preserve"> </w:t>
      </w:r>
      <w:proofErr w:type="spellStart"/>
      <w:r w:rsidRPr="00A63BD9">
        <w:rPr>
          <w:rFonts w:ascii="Times New Roman" w:hAnsi="Times New Roman" w:cs="Times New Roman"/>
          <w:lang w:val="en-US"/>
        </w:rPr>
        <w:t>beşi</w:t>
      </w:r>
      <w:proofErr w:type="spellEnd"/>
      <w:r w:rsidRPr="00A63BD9">
        <w:rPr>
          <w:rFonts w:ascii="Times New Roman" w:hAnsi="Times New Roman" w:cs="Times New Roman"/>
          <w:lang w:val="en-US"/>
        </w:rPr>
        <w:t xml:space="preserve"> </w:t>
      </w:r>
      <w:proofErr w:type="spellStart"/>
      <w:r w:rsidRPr="00A63BD9">
        <w:rPr>
          <w:rFonts w:ascii="Times New Roman" w:hAnsi="Times New Roman" w:cs="Times New Roman"/>
          <w:lang w:val="en-US"/>
        </w:rPr>
        <w:t>oranında</w:t>
      </w:r>
      <w:proofErr w:type="spellEnd"/>
      <w:r w:rsidRPr="00A63BD9">
        <w:rPr>
          <w:rFonts w:ascii="Times New Roman" w:hAnsi="Times New Roman" w:cs="Times New Roman"/>
          <w:lang w:val="en-US"/>
        </w:rPr>
        <w:t xml:space="preserve"> </w:t>
      </w:r>
      <w:proofErr w:type="spellStart"/>
      <w:r w:rsidRPr="00A63BD9">
        <w:rPr>
          <w:rFonts w:ascii="Times New Roman" w:hAnsi="Times New Roman" w:cs="Times New Roman"/>
          <w:lang w:val="en-US"/>
        </w:rPr>
        <w:t>Kurucu</w:t>
      </w:r>
      <w:proofErr w:type="spellEnd"/>
      <w:r w:rsidRPr="00A63BD9">
        <w:rPr>
          <w:rFonts w:ascii="Times New Roman" w:hAnsi="Times New Roman" w:cs="Times New Roman"/>
          <w:lang w:val="en-US"/>
        </w:rPr>
        <w:t xml:space="preserve"> </w:t>
      </w:r>
      <w:proofErr w:type="spellStart"/>
      <w:r w:rsidRPr="00A63BD9">
        <w:rPr>
          <w:rFonts w:ascii="Times New Roman" w:hAnsi="Times New Roman" w:cs="Times New Roman"/>
          <w:lang w:val="en-US"/>
        </w:rPr>
        <w:t>tarafından</w:t>
      </w:r>
      <w:proofErr w:type="spellEnd"/>
      <w:r w:rsidRPr="00A63BD9">
        <w:rPr>
          <w:rFonts w:ascii="Times New Roman" w:hAnsi="Times New Roman" w:cs="Times New Roman"/>
          <w:lang w:val="en-US"/>
        </w:rPr>
        <w:t xml:space="preserve"> </w:t>
      </w:r>
      <w:proofErr w:type="spellStart"/>
      <w:r w:rsidRPr="00A63BD9">
        <w:rPr>
          <w:rFonts w:ascii="Times New Roman" w:hAnsi="Times New Roman" w:cs="Times New Roman"/>
          <w:lang w:val="en-US"/>
        </w:rPr>
        <w:t>hesaplanan</w:t>
      </w:r>
      <w:proofErr w:type="spellEnd"/>
      <w:r w:rsidRPr="00A63BD9">
        <w:rPr>
          <w:rFonts w:ascii="Times New Roman" w:hAnsi="Times New Roman" w:cs="Times New Roman"/>
          <w:lang w:val="en-US"/>
        </w:rPr>
        <w:t xml:space="preserve"> </w:t>
      </w:r>
      <w:proofErr w:type="spellStart"/>
      <w:r w:rsidRPr="00A63BD9">
        <w:rPr>
          <w:rFonts w:ascii="Times New Roman" w:hAnsi="Times New Roman" w:cs="Times New Roman"/>
          <w:lang w:val="en-US"/>
        </w:rPr>
        <w:t>ve</w:t>
      </w:r>
      <w:proofErr w:type="spellEnd"/>
      <w:r w:rsidRPr="00A63BD9">
        <w:rPr>
          <w:rFonts w:ascii="Times New Roman" w:hAnsi="Times New Roman" w:cs="Times New Roman"/>
          <w:lang w:val="en-US"/>
        </w:rPr>
        <w:t xml:space="preserve"> Portföy </w:t>
      </w:r>
      <w:proofErr w:type="spellStart"/>
      <w:r w:rsidRPr="00A63BD9">
        <w:rPr>
          <w:rFonts w:ascii="Times New Roman" w:hAnsi="Times New Roman" w:cs="Times New Roman"/>
          <w:lang w:val="en-US"/>
        </w:rPr>
        <w:t>Saklayıcısı</w:t>
      </w:r>
      <w:proofErr w:type="spellEnd"/>
      <w:r w:rsidRPr="00A63BD9">
        <w:rPr>
          <w:rFonts w:ascii="Times New Roman" w:hAnsi="Times New Roman" w:cs="Times New Roman"/>
          <w:lang w:val="en-US"/>
        </w:rPr>
        <w:t xml:space="preserve"> </w:t>
      </w:r>
      <w:proofErr w:type="spellStart"/>
      <w:r w:rsidRPr="00A63BD9">
        <w:rPr>
          <w:rFonts w:ascii="Times New Roman" w:hAnsi="Times New Roman" w:cs="Times New Roman"/>
          <w:lang w:val="en-US"/>
        </w:rPr>
        <w:t>tarafından</w:t>
      </w:r>
      <w:proofErr w:type="spellEnd"/>
      <w:r w:rsidRPr="00A63BD9">
        <w:rPr>
          <w:rFonts w:ascii="Times New Roman" w:hAnsi="Times New Roman" w:cs="Times New Roman"/>
          <w:lang w:val="en-US"/>
        </w:rPr>
        <w:t xml:space="preserve"> </w:t>
      </w:r>
      <w:proofErr w:type="spellStart"/>
      <w:r w:rsidRPr="00A63BD9">
        <w:rPr>
          <w:rFonts w:ascii="Times New Roman" w:hAnsi="Times New Roman" w:cs="Times New Roman"/>
          <w:lang w:val="en-US"/>
        </w:rPr>
        <w:t>onaylanarak</w:t>
      </w:r>
      <w:proofErr w:type="spellEnd"/>
      <w:r w:rsidRPr="00A63BD9">
        <w:rPr>
          <w:rFonts w:ascii="Times New Roman" w:hAnsi="Times New Roman" w:cs="Times New Roman"/>
          <w:lang w:val="en-US"/>
        </w:rPr>
        <w:t xml:space="preserve"> </w:t>
      </w:r>
      <w:proofErr w:type="spellStart"/>
      <w:r w:rsidRPr="00A63BD9">
        <w:rPr>
          <w:rFonts w:ascii="Times New Roman" w:hAnsi="Times New Roman" w:cs="Times New Roman"/>
          <w:lang w:val="en-US"/>
        </w:rPr>
        <w:t>Kurul’a</w:t>
      </w:r>
      <w:proofErr w:type="spellEnd"/>
      <w:r w:rsidRPr="00A63BD9">
        <w:rPr>
          <w:rFonts w:ascii="Times New Roman" w:hAnsi="Times New Roman" w:cs="Times New Roman"/>
          <w:lang w:val="en-US"/>
        </w:rPr>
        <w:t xml:space="preserve"> </w:t>
      </w:r>
      <w:proofErr w:type="spellStart"/>
      <w:r w:rsidRPr="00A63BD9">
        <w:rPr>
          <w:rFonts w:ascii="Times New Roman" w:hAnsi="Times New Roman" w:cs="Times New Roman"/>
          <w:lang w:val="en-US"/>
        </w:rPr>
        <w:t>ödenen</w:t>
      </w:r>
      <w:proofErr w:type="spellEnd"/>
      <w:r w:rsidRPr="00A63BD9">
        <w:rPr>
          <w:rFonts w:ascii="Times New Roman" w:hAnsi="Times New Roman" w:cs="Times New Roman"/>
          <w:lang w:val="en-US"/>
        </w:rPr>
        <w:t xml:space="preserve"> </w:t>
      </w:r>
      <w:proofErr w:type="spellStart"/>
      <w:r w:rsidRPr="00A63BD9">
        <w:rPr>
          <w:rFonts w:ascii="Times New Roman" w:hAnsi="Times New Roman" w:cs="Times New Roman"/>
          <w:lang w:val="en-US"/>
        </w:rPr>
        <w:t>Kurul</w:t>
      </w:r>
      <w:proofErr w:type="spellEnd"/>
      <w:r w:rsidRPr="00A63BD9">
        <w:rPr>
          <w:rFonts w:ascii="Times New Roman" w:hAnsi="Times New Roman" w:cs="Times New Roman"/>
          <w:lang w:val="en-US"/>
        </w:rPr>
        <w:t xml:space="preserve"> </w:t>
      </w:r>
      <w:proofErr w:type="spellStart"/>
      <w:r w:rsidRPr="00A63BD9">
        <w:rPr>
          <w:rFonts w:ascii="Times New Roman" w:hAnsi="Times New Roman" w:cs="Times New Roman"/>
          <w:lang w:val="en-US"/>
        </w:rPr>
        <w:t>ücreti</w:t>
      </w:r>
      <w:proofErr w:type="spellEnd"/>
      <w:r w:rsidRPr="00A63BD9">
        <w:rPr>
          <w:rFonts w:ascii="Times New Roman" w:hAnsi="Times New Roman" w:cs="Times New Roman"/>
          <w:lang w:val="en-US"/>
        </w:rPr>
        <w:t>,</w:t>
      </w:r>
    </w:p>
    <w:p w14:paraId="760BBEB1" w14:textId="77777777" w:rsidR="00A63BD9" w:rsidRPr="00A63BD9" w:rsidRDefault="00A63BD9" w:rsidP="00A63BD9">
      <w:pPr>
        <w:pStyle w:val="TableParagraph"/>
        <w:tabs>
          <w:tab w:val="left" w:pos="426"/>
          <w:tab w:val="left" w:pos="831"/>
        </w:tabs>
        <w:ind w:right="113"/>
        <w:jc w:val="both"/>
      </w:pPr>
      <w:r w:rsidRPr="00A63BD9">
        <w:rPr>
          <w:lang w:val="en-US"/>
        </w:rPr>
        <w:tab/>
        <w:t xml:space="preserve">ç) </w:t>
      </w:r>
      <w:proofErr w:type="spellStart"/>
      <w:r w:rsidRPr="00A63BD9">
        <w:rPr>
          <w:lang w:val="en-US"/>
        </w:rPr>
        <w:t>Mevzuat</w:t>
      </w:r>
      <w:proofErr w:type="spellEnd"/>
      <w:r w:rsidRPr="00A63BD9">
        <w:rPr>
          <w:lang w:val="en-US"/>
        </w:rPr>
        <w:t xml:space="preserve"> </w:t>
      </w:r>
      <w:proofErr w:type="spellStart"/>
      <w:r w:rsidRPr="00A63BD9">
        <w:rPr>
          <w:lang w:val="en-US"/>
        </w:rPr>
        <w:t>gereği</w:t>
      </w:r>
      <w:proofErr w:type="spellEnd"/>
      <w:r w:rsidRPr="00A63BD9">
        <w:rPr>
          <w:lang w:val="en-US"/>
        </w:rPr>
        <w:t xml:space="preserve"> </w:t>
      </w:r>
      <w:proofErr w:type="spellStart"/>
      <w:r w:rsidRPr="00A63BD9">
        <w:rPr>
          <w:lang w:val="en-US"/>
        </w:rPr>
        <w:t>yapılması</w:t>
      </w:r>
      <w:proofErr w:type="spellEnd"/>
      <w:r w:rsidRPr="00A63BD9">
        <w:rPr>
          <w:lang w:val="en-US"/>
        </w:rPr>
        <w:t xml:space="preserve"> </w:t>
      </w:r>
      <w:proofErr w:type="spellStart"/>
      <w:r w:rsidRPr="00A63BD9">
        <w:rPr>
          <w:lang w:val="en-US"/>
        </w:rPr>
        <w:t>zorunlu</w:t>
      </w:r>
      <w:proofErr w:type="spellEnd"/>
      <w:r w:rsidRPr="00A63BD9">
        <w:rPr>
          <w:lang w:val="en-US"/>
        </w:rPr>
        <w:t xml:space="preserve"> </w:t>
      </w:r>
      <w:proofErr w:type="spellStart"/>
      <w:r w:rsidRPr="00A63BD9">
        <w:rPr>
          <w:lang w:val="en-US"/>
        </w:rPr>
        <w:t>ilan</w:t>
      </w:r>
      <w:proofErr w:type="spellEnd"/>
      <w:r w:rsidRPr="00A63BD9">
        <w:rPr>
          <w:lang w:val="en-US"/>
        </w:rPr>
        <w:t xml:space="preserve"> </w:t>
      </w:r>
      <w:proofErr w:type="spellStart"/>
      <w:r w:rsidRPr="00A63BD9">
        <w:rPr>
          <w:lang w:val="en-US"/>
        </w:rPr>
        <w:t>ve</w:t>
      </w:r>
      <w:proofErr w:type="spellEnd"/>
      <w:r w:rsidRPr="00A63BD9">
        <w:rPr>
          <w:lang w:val="en-US"/>
        </w:rPr>
        <w:t xml:space="preserve"> </w:t>
      </w:r>
      <w:proofErr w:type="spellStart"/>
      <w:r w:rsidRPr="00A63BD9">
        <w:rPr>
          <w:lang w:val="en-US"/>
        </w:rPr>
        <w:t>diğer</w:t>
      </w:r>
      <w:proofErr w:type="spellEnd"/>
      <w:r w:rsidRPr="00A63BD9">
        <w:rPr>
          <w:lang w:val="en-US"/>
        </w:rPr>
        <w:t xml:space="preserve"> </w:t>
      </w:r>
      <w:proofErr w:type="spellStart"/>
      <w:r w:rsidRPr="00A63BD9">
        <w:rPr>
          <w:lang w:val="en-US"/>
        </w:rPr>
        <w:t>giderler</w:t>
      </w:r>
      <w:proofErr w:type="spellEnd"/>
      <w:r w:rsidRPr="00A63BD9">
        <w:rPr>
          <w:lang w:val="en-US"/>
        </w:rPr>
        <w:t>.</w:t>
      </w:r>
    </w:p>
    <w:p w14:paraId="5895CD66" w14:textId="77777777" w:rsidR="00F95C0D" w:rsidRPr="00CD1C26" w:rsidRDefault="00F95C0D" w:rsidP="000E22E1">
      <w:pPr>
        <w:spacing w:after="0"/>
        <w:jc w:val="both"/>
        <w:rPr>
          <w:rFonts w:ascii="Times New Roman" w:hAnsi="Times New Roman" w:cs="Times New Roman"/>
          <w:b/>
          <w:u w:val="single"/>
        </w:rPr>
      </w:pPr>
    </w:p>
    <w:p w14:paraId="05F5A723" w14:textId="77777777" w:rsidR="00AF5784" w:rsidRPr="00CD1C26" w:rsidRDefault="00AF5784" w:rsidP="006C515C">
      <w:pPr>
        <w:jc w:val="both"/>
        <w:rPr>
          <w:rFonts w:ascii="Times New Roman" w:hAnsi="Times New Roman" w:cs="Times New Roman"/>
          <w:b/>
          <w:u w:val="single"/>
        </w:rPr>
      </w:pPr>
      <w:r w:rsidRPr="00CD1C26">
        <w:rPr>
          <w:rFonts w:ascii="Times New Roman" w:hAnsi="Times New Roman" w:cs="Times New Roman"/>
          <w:b/>
          <w:u w:val="single"/>
        </w:rPr>
        <w:t>MADDE 9</w:t>
      </w:r>
      <w:r w:rsidR="004D4DBF" w:rsidRPr="00CD1C26">
        <w:rPr>
          <w:rFonts w:ascii="Times New Roman" w:hAnsi="Times New Roman" w:cs="Times New Roman"/>
          <w:b/>
          <w:u w:val="single"/>
        </w:rPr>
        <w:t xml:space="preserve"> </w:t>
      </w:r>
      <w:r w:rsidRPr="00CD1C26">
        <w:rPr>
          <w:rFonts w:ascii="Times New Roman" w:hAnsi="Times New Roman" w:cs="Times New Roman"/>
          <w:b/>
          <w:u w:val="single"/>
        </w:rPr>
        <w:t>- FON GELİR GİDER FARKININ KATILMA PAYI SAHİPLERİNE AKTARILMASINA İLİŞKİN ESASLAR</w:t>
      </w:r>
    </w:p>
    <w:p w14:paraId="3C199E77" w14:textId="77777777" w:rsidR="00AF5784" w:rsidRPr="00CD1C26" w:rsidRDefault="007B4147" w:rsidP="007B4147">
      <w:pPr>
        <w:jc w:val="both"/>
        <w:rPr>
          <w:rFonts w:ascii="Times New Roman" w:hAnsi="Times New Roman" w:cs="Times New Roman"/>
        </w:rPr>
      </w:pPr>
      <w:r w:rsidRPr="00CD1C26">
        <w:rPr>
          <w:rFonts w:ascii="Times New Roman" w:hAnsi="Times New Roman" w:cs="Times New Roman"/>
        </w:rPr>
        <w:t>Fon'un hesap dönemi takvim yılıdır. Ancak ilk hesap dönemi Fon'un kuruluş tarihinden başlayarak o yılın Aralık ayının sonuna kadar olan süredir.</w:t>
      </w:r>
    </w:p>
    <w:p w14:paraId="3DE11046" w14:textId="77777777" w:rsidR="007B4147" w:rsidRPr="00CD1C26" w:rsidRDefault="007B4147" w:rsidP="007B4147">
      <w:pPr>
        <w:spacing w:line="240" w:lineRule="atLeast"/>
        <w:jc w:val="both"/>
        <w:rPr>
          <w:rFonts w:ascii="Times New Roman" w:hAnsi="Times New Roman" w:cs="Times New Roman"/>
        </w:rPr>
      </w:pPr>
      <w:r w:rsidRPr="00CD1C26">
        <w:rPr>
          <w:rFonts w:ascii="Times New Roman" w:hAnsi="Times New Roman" w:cs="Times New Roman"/>
        </w:rPr>
        <w:t xml:space="preserve">Fon'da oluşan kâr, katılma paylarının işbu fon ihraç sözleşmesinde esaslara göre tespit edilen fon fiyatına yansır. Fon portföyünde bulunan ortaklık paylarının kâr payları, kâr payı dağıtım tarihinin başlangıç gününde tahsil edilmesine bakılmaksızın muhasebeleştirilir. Katılma payı sahipleri, paylarını ihraç belgesinde belirtilen sürelerle Fon'a geri sattıklarında, işleme esas fiyatın içerdiği Fon'da oluşan kârdan paylarını almış olurlar. </w:t>
      </w:r>
    </w:p>
    <w:p w14:paraId="7E3A2D7C" w14:textId="77777777" w:rsidR="007B4147" w:rsidRPr="00CD1C26" w:rsidRDefault="007B4147" w:rsidP="007B4147">
      <w:pPr>
        <w:spacing w:line="240" w:lineRule="atLeast"/>
        <w:jc w:val="both"/>
        <w:rPr>
          <w:rFonts w:ascii="Times New Roman" w:hAnsi="Times New Roman" w:cs="Times New Roman"/>
        </w:rPr>
      </w:pPr>
      <w:r w:rsidRPr="00CD1C26">
        <w:rPr>
          <w:rFonts w:ascii="Times New Roman" w:hAnsi="Times New Roman" w:cs="Times New Roman"/>
        </w:rPr>
        <w:t>Fona ilişkin kuruluş masrafları da dahil tüm giderler fon malvarlığından karşılanır.</w:t>
      </w:r>
      <w:r w:rsidRPr="00CD1C26">
        <w:rPr>
          <w:rFonts w:ascii="Times New Roman" w:hAnsi="Times New Roman" w:cs="Times New Roman"/>
          <w:b/>
        </w:rPr>
        <w:t xml:space="preserve"> </w:t>
      </w:r>
      <w:r w:rsidRPr="00CD1C26">
        <w:rPr>
          <w:rFonts w:ascii="Times New Roman" w:hAnsi="Times New Roman" w:cs="Times New Roman"/>
        </w:rPr>
        <w:t>Fondan karşılanan, portföy yönetim ücreti dâhil tüm giderlerin toplamının fon toplam değerine göre üst sınırına işbu fon ihraç sözleşmesinde yer verilmektedir. Performans ücretinin bu sınıra dahil olup olmadığı hususu işbu fon ihraç sözleşmesinde belirtilir.</w:t>
      </w:r>
    </w:p>
    <w:p w14:paraId="18EFE902" w14:textId="77777777" w:rsidR="007B4147" w:rsidRPr="00CD1C26" w:rsidRDefault="007B4147" w:rsidP="007B4147">
      <w:pPr>
        <w:spacing w:line="240" w:lineRule="atLeast"/>
        <w:jc w:val="both"/>
        <w:rPr>
          <w:rFonts w:ascii="Times New Roman" w:hAnsi="Times New Roman" w:cs="Times New Roman"/>
        </w:rPr>
      </w:pPr>
      <w:r w:rsidRPr="00CD1C26">
        <w:rPr>
          <w:rFonts w:ascii="Times New Roman" w:hAnsi="Times New Roman" w:cs="Times New Roman"/>
        </w:rPr>
        <w:t>Fon malvarlığından yapılabilecek harcamalara işbu fon ihraç sözleşmesinde yer verilmektedir.</w:t>
      </w:r>
    </w:p>
    <w:p w14:paraId="46CAA80D" w14:textId="77777777" w:rsidR="007B4147" w:rsidRPr="00CD1C26" w:rsidRDefault="007B4147" w:rsidP="007B4147">
      <w:pPr>
        <w:jc w:val="both"/>
        <w:rPr>
          <w:rFonts w:ascii="Times New Roman" w:hAnsi="Times New Roman" w:cs="Times New Roman"/>
        </w:rPr>
      </w:pPr>
      <w:r w:rsidRPr="00CD1C26">
        <w:rPr>
          <w:rFonts w:ascii="Times New Roman" w:hAnsi="Times New Roman" w:cs="Times New Roman"/>
        </w:rPr>
        <w:lastRenderedPageBreak/>
        <w:t>Fon’un yönetim ve temsili ile Fon’a tahsis edilen donanım ve personel ile muhasebe hizmetleri karşılığı olarak, fon malvarlığından karşılanacak yönetim ücretinin hesaplanmasına ilişkin bilgilere işbu fon ihraç sözleşmesinde yer verilmektedir.</w:t>
      </w:r>
    </w:p>
    <w:p w14:paraId="679DC8A5" w14:textId="77777777" w:rsidR="007B4147" w:rsidRPr="00CD1C26" w:rsidRDefault="007B4147" w:rsidP="007B4147">
      <w:pPr>
        <w:autoSpaceDE w:val="0"/>
        <w:autoSpaceDN w:val="0"/>
        <w:adjustRightInd w:val="0"/>
        <w:spacing w:line="240" w:lineRule="atLeast"/>
        <w:jc w:val="both"/>
        <w:rPr>
          <w:rFonts w:ascii="Times New Roman" w:hAnsi="Times New Roman" w:cs="Times New Roman"/>
        </w:rPr>
      </w:pPr>
      <w:r w:rsidRPr="00CD1C26">
        <w:rPr>
          <w:rFonts w:ascii="Times New Roman" w:hAnsi="Times New Roman" w:cs="Times New Roman"/>
        </w:rPr>
        <w:t>İşbu fon ihraç sözleşmesinde yer verilen esaslar çerçevesinde, katılma payı sahiplerine kâr payı dağıtabilir.</w:t>
      </w:r>
    </w:p>
    <w:p w14:paraId="2B275E8C" w14:textId="77777777" w:rsidR="00AF5784" w:rsidRPr="00CD1C26" w:rsidRDefault="00AF5784" w:rsidP="00AF5784">
      <w:pPr>
        <w:rPr>
          <w:rFonts w:ascii="Times New Roman" w:hAnsi="Times New Roman" w:cs="Times New Roman"/>
          <w:b/>
          <w:u w:val="single"/>
        </w:rPr>
      </w:pPr>
      <w:r w:rsidRPr="00CD1C26">
        <w:rPr>
          <w:rFonts w:ascii="Times New Roman" w:hAnsi="Times New Roman" w:cs="Times New Roman"/>
          <w:b/>
          <w:u w:val="single"/>
        </w:rPr>
        <w:t>MADDE 10</w:t>
      </w:r>
      <w:r w:rsidR="004D4DBF" w:rsidRPr="00CD1C26">
        <w:rPr>
          <w:rFonts w:ascii="Times New Roman" w:hAnsi="Times New Roman" w:cs="Times New Roman"/>
          <w:b/>
          <w:u w:val="single"/>
        </w:rPr>
        <w:t xml:space="preserve"> </w:t>
      </w:r>
      <w:r w:rsidRPr="00CD1C26">
        <w:rPr>
          <w:rFonts w:ascii="Times New Roman" w:hAnsi="Times New Roman" w:cs="Times New Roman"/>
          <w:b/>
          <w:u w:val="single"/>
        </w:rPr>
        <w:t>-  FON KATILMA PAYLARININ DEĞERLERİNİN YATIRICIMLARA BİLDİRİMİNE İLİŞKİN USUL VE ESASLAR</w:t>
      </w:r>
    </w:p>
    <w:p w14:paraId="2062FD53" w14:textId="77777777" w:rsidR="00AF5784" w:rsidRPr="00CD1C26" w:rsidRDefault="00C36E60" w:rsidP="007B4147">
      <w:pPr>
        <w:jc w:val="both"/>
        <w:rPr>
          <w:rFonts w:ascii="Times New Roman" w:hAnsi="Times New Roman" w:cs="Times New Roman"/>
        </w:rPr>
      </w:pPr>
      <w:r w:rsidRPr="00CD1C26">
        <w:rPr>
          <w:rFonts w:ascii="Times New Roman" w:hAnsi="Times New Roman" w:cs="Times New Roman"/>
        </w:rPr>
        <w:t>Katılma paylarının itibari değeri yoktur. Fon birim pay değeri, fon toplam değerinin katılma paylarının sayısına bölünmesiyle elde edilir.</w:t>
      </w:r>
    </w:p>
    <w:p w14:paraId="109D122D" w14:textId="692C72A5" w:rsidR="00D8405D" w:rsidRPr="00CD1C26" w:rsidRDefault="00C36E60" w:rsidP="007B4147">
      <w:pPr>
        <w:jc w:val="both"/>
        <w:rPr>
          <w:rFonts w:ascii="Times New Roman" w:hAnsi="Times New Roman" w:cs="Times New Roman"/>
        </w:rPr>
      </w:pPr>
      <w:r w:rsidRPr="00CD1C26">
        <w:rPr>
          <w:rFonts w:ascii="Times New Roman" w:hAnsi="Times New Roman" w:cs="Times New Roman"/>
        </w:rPr>
        <w:t xml:space="preserve">Fon birim pay değerinin en az yılda bir kere hesaplanması ve nitelikli yatırımcılara bildirilmesi esastır. </w:t>
      </w:r>
      <w:r w:rsidR="00D8405D" w:rsidRPr="00CD1C26">
        <w:rPr>
          <w:rFonts w:ascii="Times New Roman" w:hAnsi="Times New Roman" w:cs="Times New Roman"/>
        </w:rPr>
        <w:t>Yatırımcılar, f</w:t>
      </w:r>
      <w:r w:rsidRPr="00CD1C26">
        <w:rPr>
          <w:rFonts w:ascii="Times New Roman" w:hAnsi="Times New Roman" w:cs="Times New Roman"/>
        </w:rPr>
        <w:t>on</w:t>
      </w:r>
      <w:r w:rsidR="000D3898" w:rsidRPr="00CD1C26">
        <w:rPr>
          <w:rFonts w:ascii="Times New Roman" w:hAnsi="Times New Roman" w:cs="Times New Roman"/>
        </w:rPr>
        <w:t xml:space="preserve"> katılma paylarının değerlerine</w:t>
      </w:r>
      <w:r w:rsidR="00D8405D" w:rsidRPr="00CD1C26">
        <w:rPr>
          <w:rFonts w:ascii="Times New Roman" w:hAnsi="Times New Roman" w:cs="Times New Roman"/>
        </w:rPr>
        <w:t xml:space="preserve"> kurucu internet sitesi </w:t>
      </w:r>
      <w:bookmarkStart w:id="4" w:name="_Hlk200633837"/>
      <w:r w:rsidR="00C959DB" w:rsidRPr="00AE4E71">
        <w:rPr>
          <w:rFonts w:ascii="Times New Roman" w:hAnsi="Times New Roman" w:cs="Times New Roman"/>
        </w:rPr>
        <w:t>www.repieportfoy.com</w:t>
      </w:r>
      <w:r w:rsidR="00D8405D" w:rsidRPr="00CD1C26">
        <w:rPr>
          <w:rFonts w:ascii="Times New Roman" w:hAnsi="Times New Roman" w:cs="Times New Roman"/>
        </w:rPr>
        <w:t xml:space="preserve"> </w:t>
      </w:r>
      <w:bookmarkEnd w:id="4"/>
      <w:r w:rsidR="00D8405D" w:rsidRPr="00CD1C26">
        <w:rPr>
          <w:rFonts w:ascii="Times New Roman" w:hAnsi="Times New Roman" w:cs="Times New Roman"/>
        </w:rPr>
        <w:t xml:space="preserve">ve veri dağıtım kuruluşları aracılığıyla ulaşılabilir. </w:t>
      </w:r>
    </w:p>
    <w:p w14:paraId="74CF0496" w14:textId="77777777" w:rsidR="00C36E60" w:rsidRPr="00CD1C26" w:rsidRDefault="007B4147" w:rsidP="007B4147">
      <w:pPr>
        <w:jc w:val="both"/>
        <w:rPr>
          <w:rFonts w:ascii="Times New Roman" w:hAnsi="Times New Roman" w:cs="Times New Roman"/>
        </w:rPr>
      </w:pPr>
      <w:r w:rsidRPr="00CD1C26">
        <w:rPr>
          <w:rFonts w:ascii="Times New Roman" w:hAnsi="Times New Roman" w:cs="Times New Roman"/>
        </w:rPr>
        <w:t>Savaş, doğal afetler, ekonomik kriz, iletişim sistemlerinin çökmesi, portföydeki varlıkların ilgili olduğu pazarın, piyasanın, platformun kapanması, bilgisayar sistemlerinde meydana gelebilecek arızalar, fon toplam değerini etkileyebilecek önemli bir bilginin ortaya çıkması gibi olağanüstü durumların meydana gelmesi halinde ve</w:t>
      </w:r>
      <w:r w:rsidR="00C36E60" w:rsidRPr="00CD1C26">
        <w:rPr>
          <w:rFonts w:ascii="Times New Roman" w:hAnsi="Times New Roman" w:cs="Times New Roman"/>
        </w:rPr>
        <w:t xml:space="preserve"> Kurulca uygun görülmesi halinde, fon birim pay değeri hesaplanmayabilir ve katılma paylarının alım satımı durdurulabilir.</w:t>
      </w:r>
    </w:p>
    <w:p w14:paraId="44EFF031" w14:textId="77777777" w:rsidR="00AF5784" w:rsidRPr="00CD1C26" w:rsidRDefault="00AF5784" w:rsidP="00AF5784">
      <w:pPr>
        <w:rPr>
          <w:rFonts w:ascii="Times New Roman" w:hAnsi="Times New Roman" w:cs="Times New Roman"/>
          <w:b/>
          <w:u w:val="single"/>
        </w:rPr>
      </w:pPr>
      <w:r w:rsidRPr="00CD1C26">
        <w:rPr>
          <w:rFonts w:ascii="Times New Roman" w:hAnsi="Times New Roman" w:cs="Times New Roman"/>
          <w:b/>
          <w:u w:val="single"/>
        </w:rPr>
        <w:t>MADDE 11</w:t>
      </w:r>
      <w:r w:rsidR="004D4DBF" w:rsidRPr="00CD1C26">
        <w:rPr>
          <w:rFonts w:ascii="Times New Roman" w:hAnsi="Times New Roman" w:cs="Times New Roman"/>
          <w:b/>
          <w:u w:val="single"/>
        </w:rPr>
        <w:t xml:space="preserve"> </w:t>
      </w:r>
      <w:r w:rsidRPr="00CD1C26">
        <w:rPr>
          <w:rFonts w:ascii="Times New Roman" w:hAnsi="Times New Roman" w:cs="Times New Roman"/>
          <w:b/>
          <w:u w:val="single"/>
        </w:rPr>
        <w:t xml:space="preserve">-  </w:t>
      </w:r>
      <w:r w:rsidR="006B54A8" w:rsidRPr="00CD1C26">
        <w:rPr>
          <w:rFonts w:ascii="Times New Roman" w:hAnsi="Times New Roman" w:cs="Times New Roman"/>
          <w:b/>
          <w:u w:val="single"/>
        </w:rPr>
        <w:t xml:space="preserve">FONA KATILMA, FONDAN AYRILMA VE </w:t>
      </w:r>
      <w:r w:rsidRPr="00CD1C26">
        <w:rPr>
          <w:rFonts w:ascii="Times New Roman" w:hAnsi="Times New Roman" w:cs="Times New Roman"/>
          <w:b/>
          <w:u w:val="single"/>
        </w:rPr>
        <w:t xml:space="preserve">KATILMA PAYLARININ </w:t>
      </w:r>
      <w:r w:rsidR="006B54A8" w:rsidRPr="00CD1C26">
        <w:rPr>
          <w:rFonts w:ascii="Times New Roman" w:hAnsi="Times New Roman" w:cs="Times New Roman"/>
          <w:b/>
          <w:u w:val="single"/>
        </w:rPr>
        <w:t>DEVRİNE</w:t>
      </w:r>
      <w:r w:rsidRPr="00CD1C26">
        <w:rPr>
          <w:rFonts w:ascii="Times New Roman" w:hAnsi="Times New Roman" w:cs="Times New Roman"/>
          <w:b/>
          <w:u w:val="single"/>
        </w:rPr>
        <w:t xml:space="preserve"> İLİŞKİN ESASLAR </w:t>
      </w:r>
    </w:p>
    <w:p w14:paraId="47C18651" w14:textId="6017FD3F" w:rsidR="00493E93" w:rsidRPr="00CD1C26" w:rsidRDefault="00541EB9" w:rsidP="002F5A17">
      <w:pPr>
        <w:autoSpaceDE w:val="0"/>
        <w:autoSpaceDN w:val="0"/>
        <w:adjustRightInd w:val="0"/>
        <w:spacing w:after="0" w:line="240" w:lineRule="auto"/>
        <w:jc w:val="both"/>
        <w:rPr>
          <w:rFonts w:ascii="Times New Roman" w:hAnsi="Times New Roman" w:cs="Times New Roman"/>
        </w:rPr>
      </w:pPr>
      <w:r w:rsidRPr="00CD1C26">
        <w:rPr>
          <w:rFonts w:ascii="Times New Roman" w:hAnsi="Times New Roman" w:cs="Times New Roman"/>
        </w:rPr>
        <w:t>Fon’un katılma payı satışı, Fon birim pay değerinin tam olarak nakden veya Tebliğ’in 18/A maddesinde belirtilen proje geliştirilecek olan arsalar, gayrimenkul projelerinin tapu sicilinde fon adına tescil ettirilmesi suretiyle veya Tebliğ’in 18 inci maddesinin üçüncü fıkrasında belirtilen gayrimenkul projeleri kapsamındaki bağımsız bölümlerin tapu siciline fon adına tescil ettirilmesi ya da bu bölümlerin satın alınmasına ilişkin sözleşmelerin fona devredilmesi suretiyle ayni olarak ödenmesi; katılma payının fona iadesi, yatırımcıların paylarının bu sözleşmede belirlenen esaslara göre fona iade edilmek suretiyle nakde çevrilmesi veya paylarına karşılık gelen gayrimenkuller ve gayrimenkul projelerinin yatırımcılara devredilmesi suretiyle gerçekleştirilebilir.</w:t>
      </w:r>
    </w:p>
    <w:p w14:paraId="6035090A" w14:textId="77777777" w:rsidR="00541EB9" w:rsidRPr="00CD1C26" w:rsidRDefault="00541EB9" w:rsidP="002F5A17">
      <w:pPr>
        <w:autoSpaceDE w:val="0"/>
        <w:autoSpaceDN w:val="0"/>
        <w:adjustRightInd w:val="0"/>
        <w:spacing w:after="0" w:line="240" w:lineRule="auto"/>
        <w:jc w:val="both"/>
        <w:rPr>
          <w:rFonts w:ascii="Times New Roman" w:hAnsi="Times New Roman" w:cs="Times New Roman"/>
          <w:color w:val="000000"/>
        </w:rPr>
      </w:pPr>
    </w:p>
    <w:p w14:paraId="664AA305" w14:textId="77777777" w:rsidR="00493E93" w:rsidRPr="00CD1C26" w:rsidRDefault="00527AB3" w:rsidP="00493E93">
      <w:pPr>
        <w:autoSpaceDE w:val="0"/>
        <w:autoSpaceDN w:val="0"/>
        <w:adjustRightInd w:val="0"/>
        <w:spacing w:after="0" w:line="240" w:lineRule="auto"/>
        <w:jc w:val="both"/>
        <w:rPr>
          <w:rFonts w:ascii="Times New Roman" w:hAnsi="Times New Roman" w:cs="Times New Roman"/>
        </w:rPr>
      </w:pPr>
      <w:r w:rsidRPr="00CD1C26">
        <w:rPr>
          <w:rFonts w:ascii="Times New Roman" w:hAnsi="Times New Roman" w:cs="Times New Roman"/>
        </w:rPr>
        <w:t>Aşağıda</w:t>
      </w:r>
      <w:r w:rsidR="00493E93" w:rsidRPr="00CD1C26">
        <w:rPr>
          <w:rFonts w:ascii="Times New Roman" w:hAnsi="Times New Roman" w:cs="Times New Roman"/>
        </w:rPr>
        <w:t xml:space="preserve"> yer alan alım satım dönemleri dışında, Yatırım Komitesince alınacak karar çerçevesinde belirlenecek tarihte hesaplanacak ve ilan edilecek fiyat üzerinden fona yeni giriş ve çıkış kabul edilecektir.</w:t>
      </w:r>
    </w:p>
    <w:p w14:paraId="585CEF9A" w14:textId="77777777" w:rsidR="00493E93" w:rsidRPr="00CD1C26" w:rsidRDefault="00493E93" w:rsidP="00493E93">
      <w:pPr>
        <w:autoSpaceDE w:val="0"/>
        <w:autoSpaceDN w:val="0"/>
        <w:adjustRightInd w:val="0"/>
        <w:spacing w:after="0" w:line="240" w:lineRule="auto"/>
        <w:jc w:val="both"/>
        <w:rPr>
          <w:rFonts w:ascii="Times New Roman" w:hAnsi="Times New Roman" w:cs="Times New Roman"/>
          <w:color w:val="FF0000"/>
        </w:rPr>
      </w:pPr>
    </w:p>
    <w:p w14:paraId="0060B94C" w14:textId="77777777" w:rsidR="00527AB3" w:rsidRPr="00CD1C26" w:rsidRDefault="00527AB3" w:rsidP="00527AB3">
      <w:pPr>
        <w:pStyle w:val="BodyText2"/>
        <w:spacing w:after="0" w:line="240" w:lineRule="auto"/>
        <w:ind w:right="113"/>
        <w:jc w:val="both"/>
        <w:rPr>
          <w:rFonts w:ascii="Times New Roman" w:hAnsi="Times New Roman" w:cs="Times New Roman"/>
        </w:rPr>
      </w:pPr>
      <w:r w:rsidRPr="00CD1C26">
        <w:rPr>
          <w:rFonts w:ascii="Times New Roman" w:hAnsi="Times New Roman" w:cs="Times New Roman"/>
        </w:rPr>
        <w:t>Katılma payı alım satımı Türk Lirasının yanı sıra, münhasıran Türkiye’de yerleşik yabancılara ve dışarıda yerleşik kişilere satılmak üzere pay grubu oluşturulmak suretiyle Amerikan Doları (USD) üzerinden de gerçekleştirilebilir. Bu durumda, katılma payı fiyatı bağlı olduğu pay grubuna göre TL ve USD cinsinden açıklanır. Fon katılma payları A grubu ve B grubu olarak iki gruba ayrılmıştır. A grubu fon katılma paylarının birim pay değeri TL cinsinden, B grubu fon katılma paylarının birim pay değeri ise USD cinsinden hesaplanır ve açıklanır. B grubu payların USD cinsinden değerinin hesaplanmasında; ilgili gün için Türkiye Cumhuriyet Merkez Bankası (TCMB) tarafından saat 15:30’da ilan edilen gösterge niteliğindeki USD döviz alış kuru esas alınır. B grubu payların birim pay değeri, A grubu paylar için hesaplanmış birim pay değerinin söz kon</w:t>
      </w:r>
      <w:r w:rsidR="002E484F" w:rsidRPr="00CD1C26">
        <w:rPr>
          <w:rFonts w:ascii="Times New Roman" w:hAnsi="Times New Roman" w:cs="Times New Roman"/>
        </w:rPr>
        <w:t>usu kura bölünmesi ile bulunur.</w:t>
      </w:r>
    </w:p>
    <w:p w14:paraId="19B13DA0" w14:textId="77777777" w:rsidR="002E484F" w:rsidRPr="00CD1C26" w:rsidRDefault="002E484F" w:rsidP="00527AB3">
      <w:pPr>
        <w:pStyle w:val="BodyText2"/>
        <w:spacing w:after="0" w:line="240" w:lineRule="auto"/>
        <w:ind w:right="113"/>
        <w:jc w:val="both"/>
        <w:rPr>
          <w:rFonts w:ascii="Times New Roman" w:hAnsi="Times New Roman" w:cs="Times New Roman"/>
        </w:rPr>
      </w:pPr>
    </w:p>
    <w:p w14:paraId="3F95F2A0" w14:textId="77777777" w:rsidR="00527AB3" w:rsidRPr="00CD1C26" w:rsidRDefault="00527AB3" w:rsidP="00527AB3">
      <w:pPr>
        <w:pStyle w:val="BodyText2"/>
        <w:spacing w:after="0" w:line="240" w:lineRule="auto"/>
        <w:ind w:right="113"/>
        <w:jc w:val="both"/>
        <w:rPr>
          <w:rFonts w:ascii="Times New Roman" w:hAnsi="Times New Roman" w:cs="Times New Roman"/>
        </w:rPr>
      </w:pPr>
      <w:r w:rsidRPr="00CD1C26">
        <w:rPr>
          <w:rFonts w:ascii="Times New Roman" w:hAnsi="Times New Roman" w:cs="Times New Roman"/>
        </w:rPr>
        <w:lastRenderedPageBreak/>
        <w:t>TL ve USD ödenerek satın alınan fon katılma paylarının erken dağıtım kararı nedeniyle fona iade edilmesi söz konusu olursa ödeme aynı para birimi cinsinden yapılır. Pay grupları arasında geçiş yapılamaz.</w:t>
      </w:r>
    </w:p>
    <w:p w14:paraId="7689C19D" w14:textId="77777777" w:rsidR="00331C6F" w:rsidRPr="00CD1C26" w:rsidRDefault="00331C6F" w:rsidP="00527AB3">
      <w:pPr>
        <w:pStyle w:val="BodyText2"/>
        <w:spacing w:after="0" w:line="240" w:lineRule="auto"/>
        <w:ind w:right="113"/>
        <w:jc w:val="both"/>
        <w:rPr>
          <w:rFonts w:ascii="Times New Roman" w:hAnsi="Times New Roman" w:cs="Times New Roman"/>
        </w:rPr>
      </w:pPr>
    </w:p>
    <w:p w14:paraId="1DD5A01E" w14:textId="77777777" w:rsidR="00331C6F" w:rsidRPr="00CD1C26" w:rsidRDefault="00331C6F" w:rsidP="00331C6F">
      <w:pPr>
        <w:pStyle w:val="BodyText2"/>
        <w:spacing w:after="0" w:line="240" w:lineRule="auto"/>
        <w:ind w:right="113"/>
        <w:jc w:val="both"/>
        <w:rPr>
          <w:rFonts w:ascii="Times New Roman" w:hAnsi="Times New Roman" w:cs="Times New Roman"/>
        </w:rPr>
      </w:pPr>
      <w:r w:rsidRPr="00CD1C26">
        <w:rPr>
          <w:rFonts w:ascii="Times New Roman" w:hAnsi="Times New Roman" w:cs="Times New Roman"/>
        </w:rPr>
        <w:t>Yatırım Komitesinin karar alması durumunda belirli bir tarih aralığında ya da herhangi bir tarihte, Yatırım Komitesinin kararında belirlenecek tarihte hesaplanacak ve ilan edilecek fiyat üzerinden fona yeni giriş ve fondan çıkış kabul edilecektir.</w:t>
      </w:r>
    </w:p>
    <w:p w14:paraId="276C70F2" w14:textId="77777777" w:rsidR="00331C6F" w:rsidRPr="00CD1C26" w:rsidRDefault="00331C6F" w:rsidP="00331C6F">
      <w:pPr>
        <w:pStyle w:val="BodyText2"/>
        <w:spacing w:after="0" w:line="240" w:lineRule="auto"/>
        <w:ind w:right="113"/>
        <w:jc w:val="both"/>
        <w:rPr>
          <w:rFonts w:ascii="Times New Roman" w:hAnsi="Times New Roman" w:cs="Times New Roman"/>
        </w:rPr>
      </w:pPr>
    </w:p>
    <w:p w14:paraId="0635C9C9" w14:textId="77777777" w:rsidR="00331C6F" w:rsidRPr="00CD1C26" w:rsidRDefault="00331C6F" w:rsidP="002E484F">
      <w:pPr>
        <w:pStyle w:val="BodyText2"/>
        <w:spacing w:after="0" w:line="240" w:lineRule="auto"/>
        <w:ind w:right="113"/>
        <w:rPr>
          <w:rFonts w:ascii="Times New Roman" w:hAnsi="Times New Roman" w:cs="Times New Roman"/>
          <w:lang w:val="en-US"/>
        </w:rPr>
      </w:pPr>
      <w:proofErr w:type="spellStart"/>
      <w:r w:rsidRPr="00CD1C26">
        <w:rPr>
          <w:rFonts w:ascii="Times New Roman" w:hAnsi="Times New Roman" w:cs="Times New Roman"/>
          <w:b/>
          <w:lang w:val="en-US"/>
        </w:rPr>
        <w:t>Alım</w:t>
      </w:r>
      <w:proofErr w:type="spellEnd"/>
      <w:r w:rsidRPr="00CD1C26">
        <w:rPr>
          <w:rFonts w:ascii="Times New Roman" w:hAnsi="Times New Roman" w:cs="Times New Roman"/>
          <w:b/>
          <w:lang w:val="en-US"/>
        </w:rPr>
        <w:t xml:space="preserve"> </w:t>
      </w:r>
      <w:proofErr w:type="spellStart"/>
      <w:r w:rsidRPr="00CD1C26">
        <w:rPr>
          <w:rFonts w:ascii="Times New Roman" w:hAnsi="Times New Roman" w:cs="Times New Roman"/>
          <w:b/>
          <w:lang w:val="en-US"/>
        </w:rPr>
        <w:t>Talimatları</w:t>
      </w:r>
      <w:proofErr w:type="spellEnd"/>
      <w:r w:rsidRPr="00CD1C26">
        <w:rPr>
          <w:rFonts w:ascii="Times New Roman" w:hAnsi="Times New Roman" w:cs="Times New Roman"/>
          <w:b/>
          <w:lang w:val="en-US"/>
        </w:rPr>
        <w:t xml:space="preserve"> </w:t>
      </w:r>
      <w:proofErr w:type="spellStart"/>
      <w:r w:rsidRPr="00CD1C26">
        <w:rPr>
          <w:rFonts w:ascii="Times New Roman" w:hAnsi="Times New Roman" w:cs="Times New Roman"/>
          <w:b/>
          <w:lang w:val="en-US"/>
        </w:rPr>
        <w:t>ve</w:t>
      </w:r>
      <w:proofErr w:type="spellEnd"/>
      <w:r w:rsidRPr="00CD1C26">
        <w:rPr>
          <w:rFonts w:ascii="Times New Roman" w:hAnsi="Times New Roman" w:cs="Times New Roman"/>
          <w:b/>
          <w:lang w:val="en-US"/>
        </w:rPr>
        <w:t xml:space="preserve"> </w:t>
      </w:r>
      <w:proofErr w:type="spellStart"/>
      <w:r w:rsidRPr="00CD1C26">
        <w:rPr>
          <w:rFonts w:ascii="Times New Roman" w:hAnsi="Times New Roman" w:cs="Times New Roman"/>
          <w:b/>
          <w:lang w:val="en-US"/>
        </w:rPr>
        <w:t>Alım</w:t>
      </w:r>
      <w:proofErr w:type="spellEnd"/>
      <w:r w:rsidRPr="00CD1C26">
        <w:rPr>
          <w:rFonts w:ascii="Times New Roman" w:hAnsi="Times New Roman" w:cs="Times New Roman"/>
          <w:b/>
          <w:lang w:val="en-US"/>
        </w:rPr>
        <w:t xml:space="preserve"> </w:t>
      </w:r>
      <w:proofErr w:type="spellStart"/>
      <w:r w:rsidRPr="00CD1C26">
        <w:rPr>
          <w:rFonts w:ascii="Times New Roman" w:hAnsi="Times New Roman" w:cs="Times New Roman"/>
          <w:b/>
          <w:lang w:val="en-US"/>
        </w:rPr>
        <w:t>Bedellerinin</w:t>
      </w:r>
      <w:proofErr w:type="spellEnd"/>
      <w:r w:rsidRPr="00CD1C26">
        <w:rPr>
          <w:rFonts w:ascii="Times New Roman" w:hAnsi="Times New Roman" w:cs="Times New Roman"/>
          <w:b/>
          <w:lang w:val="en-US"/>
        </w:rPr>
        <w:t xml:space="preserve"> Tahsil </w:t>
      </w:r>
      <w:proofErr w:type="spellStart"/>
      <w:r w:rsidRPr="00CD1C26">
        <w:rPr>
          <w:rFonts w:ascii="Times New Roman" w:hAnsi="Times New Roman" w:cs="Times New Roman"/>
          <w:b/>
          <w:lang w:val="en-US"/>
        </w:rPr>
        <w:t>Esasları</w:t>
      </w:r>
      <w:proofErr w:type="spellEnd"/>
      <w:r w:rsidRPr="00CD1C26">
        <w:rPr>
          <w:rFonts w:ascii="Times New Roman" w:hAnsi="Times New Roman" w:cs="Times New Roman"/>
          <w:lang w:val="en-US"/>
        </w:rPr>
        <w:t xml:space="preserve"> </w:t>
      </w:r>
    </w:p>
    <w:p w14:paraId="588ADDA3" w14:textId="77777777" w:rsidR="00331C6F" w:rsidRPr="00CD1C26" w:rsidRDefault="00331C6F" w:rsidP="00331C6F">
      <w:pPr>
        <w:pStyle w:val="BodyText2"/>
        <w:spacing w:after="0" w:line="240" w:lineRule="auto"/>
        <w:ind w:right="113"/>
        <w:jc w:val="both"/>
        <w:rPr>
          <w:rFonts w:ascii="Times New Roman" w:hAnsi="Times New Roman" w:cs="Times New Roman"/>
          <w:lang w:val="en-US"/>
        </w:rPr>
      </w:pPr>
      <w:proofErr w:type="spellStart"/>
      <w:r w:rsidRPr="00CD1C26">
        <w:rPr>
          <w:rFonts w:ascii="Times New Roman" w:hAnsi="Times New Roman" w:cs="Times New Roman"/>
          <w:lang w:val="en-US"/>
        </w:rPr>
        <w:t>Kurul</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tarafından</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onaylanmasını</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müteakip</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işbu</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ihraç</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belgesinde</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belirtilen</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satış</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başlangıç</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tarihinden</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itibaren</w:t>
      </w:r>
      <w:proofErr w:type="spellEnd"/>
      <w:r w:rsidRPr="00CD1C26">
        <w:rPr>
          <w:rFonts w:ascii="Times New Roman" w:hAnsi="Times New Roman" w:cs="Times New Roman"/>
          <w:lang w:val="en-US"/>
        </w:rPr>
        <w:t xml:space="preserve"> 3 </w:t>
      </w:r>
      <w:proofErr w:type="spellStart"/>
      <w:r w:rsidRPr="00CD1C26">
        <w:rPr>
          <w:rFonts w:ascii="Times New Roman" w:hAnsi="Times New Roman" w:cs="Times New Roman"/>
          <w:lang w:val="en-US"/>
        </w:rPr>
        <w:t>aylık</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süre</w:t>
      </w:r>
      <w:proofErr w:type="spellEnd"/>
      <w:r w:rsidRPr="00CD1C26">
        <w:rPr>
          <w:rFonts w:ascii="Times New Roman" w:hAnsi="Times New Roman" w:cs="Times New Roman"/>
          <w:lang w:val="en-US"/>
        </w:rPr>
        <w:t xml:space="preserve"> ilk </w:t>
      </w:r>
      <w:proofErr w:type="spellStart"/>
      <w:r w:rsidRPr="00CD1C26">
        <w:rPr>
          <w:rFonts w:ascii="Times New Roman" w:hAnsi="Times New Roman" w:cs="Times New Roman"/>
          <w:lang w:val="en-US"/>
        </w:rPr>
        <w:t>talep</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toplama</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dönemi</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olarak</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belirlenmiştir</w:t>
      </w:r>
      <w:proofErr w:type="spellEnd"/>
      <w:r w:rsidRPr="00CD1C26">
        <w:rPr>
          <w:rFonts w:ascii="Times New Roman" w:hAnsi="Times New Roman" w:cs="Times New Roman"/>
          <w:lang w:val="en-US"/>
        </w:rPr>
        <w:t xml:space="preserve">. Bu </w:t>
      </w:r>
      <w:proofErr w:type="spellStart"/>
      <w:r w:rsidRPr="00CD1C26">
        <w:rPr>
          <w:rFonts w:ascii="Times New Roman" w:hAnsi="Times New Roman" w:cs="Times New Roman"/>
          <w:lang w:val="en-US"/>
        </w:rPr>
        <w:t>dönemde</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yatırımcıların</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verdikleri</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katılma</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payı</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alım</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talimatları</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izleyen</w:t>
      </w:r>
      <w:proofErr w:type="spellEnd"/>
      <w:r w:rsidRPr="00CD1C26">
        <w:rPr>
          <w:rFonts w:ascii="Times New Roman" w:hAnsi="Times New Roman" w:cs="Times New Roman"/>
          <w:lang w:val="en-US"/>
        </w:rPr>
        <w:t xml:space="preserve"> ilk </w:t>
      </w:r>
      <w:proofErr w:type="spellStart"/>
      <w:r w:rsidRPr="00CD1C26">
        <w:rPr>
          <w:rFonts w:ascii="Times New Roman" w:hAnsi="Times New Roman" w:cs="Times New Roman"/>
          <w:lang w:val="en-US"/>
        </w:rPr>
        <w:t>iş</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gününde</w:t>
      </w:r>
      <w:proofErr w:type="spellEnd"/>
      <w:r w:rsidRPr="00CD1C26">
        <w:rPr>
          <w:rFonts w:ascii="Times New Roman" w:hAnsi="Times New Roman" w:cs="Times New Roman"/>
          <w:lang w:val="en-US"/>
        </w:rPr>
        <w:t xml:space="preserve"> A </w:t>
      </w:r>
      <w:proofErr w:type="spellStart"/>
      <w:r w:rsidRPr="00CD1C26">
        <w:rPr>
          <w:rFonts w:ascii="Times New Roman" w:hAnsi="Times New Roman" w:cs="Times New Roman"/>
          <w:lang w:val="en-US"/>
        </w:rPr>
        <w:t>grubu</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paylar</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için</w:t>
      </w:r>
      <w:proofErr w:type="spellEnd"/>
      <w:r w:rsidRPr="00CD1C26">
        <w:rPr>
          <w:rFonts w:ascii="Times New Roman" w:hAnsi="Times New Roman" w:cs="Times New Roman"/>
          <w:lang w:val="en-US"/>
        </w:rPr>
        <w:t xml:space="preserve"> nominal </w:t>
      </w:r>
      <w:proofErr w:type="spellStart"/>
      <w:r w:rsidRPr="00CD1C26">
        <w:rPr>
          <w:rFonts w:ascii="Times New Roman" w:hAnsi="Times New Roman" w:cs="Times New Roman"/>
          <w:lang w:val="en-US"/>
        </w:rPr>
        <w:t>değer</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birim</w:t>
      </w:r>
      <w:proofErr w:type="spellEnd"/>
      <w:r w:rsidRPr="00CD1C26">
        <w:rPr>
          <w:rFonts w:ascii="Times New Roman" w:hAnsi="Times New Roman" w:cs="Times New Roman"/>
          <w:lang w:val="en-US"/>
        </w:rPr>
        <w:t xml:space="preserve"> pay </w:t>
      </w:r>
      <w:proofErr w:type="spellStart"/>
      <w:r w:rsidRPr="00CD1C26">
        <w:rPr>
          <w:rFonts w:ascii="Times New Roman" w:hAnsi="Times New Roman" w:cs="Times New Roman"/>
          <w:lang w:val="en-US"/>
        </w:rPr>
        <w:t>değeri</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olan</w:t>
      </w:r>
      <w:proofErr w:type="spellEnd"/>
      <w:r w:rsidRPr="00CD1C26">
        <w:rPr>
          <w:rFonts w:ascii="Times New Roman" w:hAnsi="Times New Roman" w:cs="Times New Roman"/>
          <w:lang w:val="en-US"/>
        </w:rPr>
        <w:t xml:space="preserve"> 1.000 TL, B </w:t>
      </w:r>
      <w:proofErr w:type="spellStart"/>
      <w:r w:rsidRPr="00CD1C26">
        <w:rPr>
          <w:rFonts w:ascii="Times New Roman" w:hAnsi="Times New Roman" w:cs="Times New Roman"/>
          <w:lang w:val="en-US"/>
        </w:rPr>
        <w:t>grubu</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paylar</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için</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ise</w:t>
      </w:r>
      <w:proofErr w:type="spellEnd"/>
      <w:r w:rsidRPr="00CD1C26">
        <w:rPr>
          <w:rFonts w:ascii="Times New Roman" w:hAnsi="Times New Roman" w:cs="Times New Roman"/>
          <w:lang w:val="en-US"/>
        </w:rPr>
        <w:t xml:space="preserve"> 1 </w:t>
      </w:r>
      <w:proofErr w:type="spellStart"/>
      <w:r w:rsidRPr="00CD1C26">
        <w:rPr>
          <w:rFonts w:ascii="Times New Roman" w:hAnsi="Times New Roman" w:cs="Times New Roman"/>
          <w:lang w:val="en-US"/>
        </w:rPr>
        <w:t>payın</w:t>
      </w:r>
      <w:proofErr w:type="spellEnd"/>
      <w:r w:rsidRPr="00CD1C26">
        <w:rPr>
          <w:rFonts w:ascii="Times New Roman" w:hAnsi="Times New Roman" w:cs="Times New Roman"/>
          <w:lang w:val="en-US"/>
        </w:rPr>
        <w:t xml:space="preserve"> nominal </w:t>
      </w:r>
      <w:proofErr w:type="spellStart"/>
      <w:r w:rsidRPr="00CD1C26">
        <w:rPr>
          <w:rFonts w:ascii="Times New Roman" w:hAnsi="Times New Roman" w:cs="Times New Roman"/>
          <w:lang w:val="en-US"/>
        </w:rPr>
        <w:t>fiyatı</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birim</w:t>
      </w:r>
      <w:proofErr w:type="spellEnd"/>
      <w:r w:rsidRPr="00CD1C26">
        <w:rPr>
          <w:rFonts w:ascii="Times New Roman" w:hAnsi="Times New Roman" w:cs="Times New Roman"/>
          <w:lang w:val="en-US"/>
        </w:rPr>
        <w:t xml:space="preserve"> pay </w:t>
      </w:r>
      <w:proofErr w:type="spellStart"/>
      <w:r w:rsidRPr="00CD1C26">
        <w:rPr>
          <w:rFonts w:ascii="Times New Roman" w:hAnsi="Times New Roman" w:cs="Times New Roman"/>
          <w:lang w:val="en-US"/>
        </w:rPr>
        <w:t>değeri</w:t>
      </w:r>
      <w:proofErr w:type="spellEnd"/>
      <w:r w:rsidRPr="00CD1C26">
        <w:rPr>
          <w:rFonts w:ascii="Times New Roman" w:hAnsi="Times New Roman" w:cs="Times New Roman"/>
          <w:lang w:val="en-US"/>
        </w:rPr>
        <w:t xml:space="preserve">), TCMB </w:t>
      </w:r>
      <w:proofErr w:type="spellStart"/>
      <w:r w:rsidRPr="00CD1C26">
        <w:rPr>
          <w:rFonts w:ascii="Times New Roman" w:hAnsi="Times New Roman" w:cs="Times New Roman"/>
          <w:lang w:val="en-US"/>
        </w:rPr>
        <w:t>tarafından</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bir</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iş</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günü</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önce</w:t>
      </w:r>
      <w:proofErr w:type="spellEnd"/>
      <w:r w:rsidRPr="00CD1C26">
        <w:rPr>
          <w:rFonts w:ascii="Times New Roman" w:hAnsi="Times New Roman" w:cs="Times New Roman"/>
          <w:lang w:val="en-US"/>
        </w:rPr>
        <w:t xml:space="preserve"> 15.30’da </w:t>
      </w:r>
      <w:proofErr w:type="spellStart"/>
      <w:r w:rsidRPr="00CD1C26">
        <w:rPr>
          <w:rFonts w:ascii="Times New Roman" w:hAnsi="Times New Roman" w:cs="Times New Roman"/>
          <w:lang w:val="en-US"/>
        </w:rPr>
        <w:t>açıklanan</w:t>
      </w:r>
      <w:proofErr w:type="spellEnd"/>
      <w:r w:rsidRPr="00CD1C26">
        <w:rPr>
          <w:rFonts w:ascii="Times New Roman" w:hAnsi="Times New Roman" w:cs="Times New Roman"/>
          <w:lang w:val="en-US"/>
        </w:rPr>
        <w:t xml:space="preserve"> USD </w:t>
      </w:r>
      <w:proofErr w:type="spellStart"/>
      <w:r w:rsidRPr="00CD1C26">
        <w:rPr>
          <w:rFonts w:ascii="Times New Roman" w:hAnsi="Times New Roman" w:cs="Times New Roman"/>
          <w:lang w:val="en-US"/>
        </w:rPr>
        <w:t>döviz</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alış</w:t>
      </w:r>
      <w:proofErr w:type="spellEnd"/>
      <w:r w:rsidRPr="00CD1C26">
        <w:rPr>
          <w:rFonts w:ascii="Times New Roman" w:hAnsi="Times New Roman" w:cs="Times New Roman"/>
          <w:lang w:val="en-US"/>
        </w:rPr>
        <w:t xml:space="preserve"> kuru </w:t>
      </w:r>
      <w:proofErr w:type="spellStart"/>
      <w:r w:rsidRPr="00CD1C26">
        <w:rPr>
          <w:rFonts w:ascii="Times New Roman" w:hAnsi="Times New Roman" w:cs="Times New Roman"/>
          <w:lang w:val="en-US"/>
        </w:rPr>
        <w:t>alınarak</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hesaplanacak</w:t>
      </w:r>
      <w:proofErr w:type="spellEnd"/>
      <w:r w:rsidRPr="00CD1C26">
        <w:rPr>
          <w:rFonts w:ascii="Times New Roman" w:hAnsi="Times New Roman" w:cs="Times New Roman"/>
          <w:lang w:val="en-US"/>
        </w:rPr>
        <w:t xml:space="preserve"> 1.000 TL </w:t>
      </w:r>
      <w:proofErr w:type="spellStart"/>
      <w:r w:rsidRPr="00CD1C26">
        <w:rPr>
          <w:rFonts w:ascii="Times New Roman" w:hAnsi="Times New Roman" w:cs="Times New Roman"/>
          <w:lang w:val="en-US"/>
        </w:rPr>
        <w:t>karşılığı</w:t>
      </w:r>
      <w:proofErr w:type="spellEnd"/>
      <w:r w:rsidRPr="00CD1C26">
        <w:rPr>
          <w:rFonts w:ascii="Times New Roman" w:hAnsi="Times New Roman" w:cs="Times New Roman"/>
          <w:lang w:val="en-US"/>
        </w:rPr>
        <w:t xml:space="preserve"> USD </w:t>
      </w:r>
      <w:proofErr w:type="spellStart"/>
      <w:r w:rsidRPr="00CD1C26">
        <w:rPr>
          <w:rFonts w:ascii="Times New Roman" w:hAnsi="Times New Roman" w:cs="Times New Roman"/>
          <w:lang w:val="en-US"/>
        </w:rPr>
        <w:t>üzerinden</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yerine</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getirilecektir</w:t>
      </w:r>
      <w:proofErr w:type="spellEnd"/>
      <w:r w:rsidRPr="00CD1C26">
        <w:rPr>
          <w:rFonts w:ascii="Times New Roman" w:hAnsi="Times New Roman" w:cs="Times New Roman"/>
          <w:lang w:val="en-US"/>
        </w:rPr>
        <w:t xml:space="preserve">. </w:t>
      </w:r>
    </w:p>
    <w:p w14:paraId="6265AA34" w14:textId="77777777" w:rsidR="00331C6F" w:rsidRPr="00CD1C26" w:rsidRDefault="00331C6F" w:rsidP="00331C6F">
      <w:pPr>
        <w:pStyle w:val="BodyText2"/>
        <w:spacing w:after="0" w:line="240" w:lineRule="auto"/>
        <w:ind w:right="113"/>
        <w:rPr>
          <w:rFonts w:ascii="Times New Roman" w:hAnsi="Times New Roman" w:cs="Times New Roman"/>
          <w:lang w:val="en-US"/>
        </w:rPr>
      </w:pPr>
    </w:p>
    <w:p w14:paraId="713F6D9F" w14:textId="77777777" w:rsidR="00331C6F" w:rsidRPr="00CD1C26" w:rsidRDefault="00331C6F" w:rsidP="002E484F">
      <w:pPr>
        <w:pStyle w:val="BodyText2"/>
        <w:spacing w:after="0" w:line="240" w:lineRule="auto"/>
        <w:ind w:right="113"/>
        <w:jc w:val="both"/>
        <w:rPr>
          <w:rFonts w:ascii="Times New Roman" w:hAnsi="Times New Roman" w:cs="Times New Roman"/>
          <w:lang w:val="en-US"/>
        </w:rPr>
      </w:pPr>
      <w:r w:rsidRPr="00CD1C26">
        <w:rPr>
          <w:rFonts w:ascii="Times New Roman" w:hAnsi="Times New Roman" w:cs="Times New Roman"/>
          <w:lang w:val="en-US"/>
        </w:rPr>
        <w:t xml:space="preserve">İlk </w:t>
      </w:r>
      <w:proofErr w:type="spellStart"/>
      <w:r w:rsidRPr="00CD1C26">
        <w:rPr>
          <w:rFonts w:ascii="Times New Roman" w:hAnsi="Times New Roman" w:cs="Times New Roman"/>
          <w:lang w:val="en-US"/>
        </w:rPr>
        <w:t>talep</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toplama</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döneminden</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sonraki</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dönemde</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takvim</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yılı</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esas</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alınarak</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üçer</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aylık</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dönemlerin</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iş</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günlerinde</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verilen</w:t>
      </w:r>
      <w:proofErr w:type="spellEnd"/>
      <w:r w:rsidRPr="00CD1C26">
        <w:rPr>
          <w:rFonts w:ascii="Times New Roman" w:hAnsi="Times New Roman" w:cs="Times New Roman"/>
          <w:lang w:val="en-US"/>
        </w:rPr>
        <w:t xml:space="preserve"> Fon </w:t>
      </w:r>
      <w:proofErr w:type="spellStart"/>
      <w:r w:rsidRPr="00CD1C26">
        <w:rPr>
          <w:rFonts w:ascii="Times New Roman" w:hAnsi="Times New Roman" w:cs="Times New Roman"/>
          <w:lang w:val="en-US"/>
        </w:rPr>
        <w:t>katılma</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payı</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alım</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talimatları</w:t>
      </w:r>
      <w:proofErr w:type="spellEnd"/>
      <w:r w:rsidRPr="00CD1C26">
        <w:rPr>
          <w:rFonts w:ascii="Times New Roman" w:hAnsi="Times New Roman" w:cs="Times New Roman"/>
          <w:lang w:val="en-US"/>
        </w:rPr>
        <w:t xml:space="preserve">, 31 Mart, 30 Haziran, 30 Eylül </w:t>
      </w:r>
      <w:proofErr w:type="spellStart"/>
      <w:r w:rsidRPr="00CD1C26">
        <w:rPr>
          <w:rFonts w:ascii="Times New Roman" w:hAnsi="Times New Roman" w:cs="Times New Roman"/>
          <w:lang w:val="en-US"/>
        </w:rPr>
        <w:t>ve</w:t>
      </w:r>
      <w:proofErr w:type="spellEnd"/>
      <w:r w:rsidRPr="00CD1C26">
        <w:rPr>
          <w:rFonts w:ascii="Times New Roman" w:hAnsi="Times New Roman" w:cs="Times New Roman"/>
          <w:lang w:val="en-US"/>
        </w:rPr>
        <w:t xml:space="preserve"> 31 </w:t>
      </w:r>
      <w:proofErr w:type="spellStart"/>
      <w:r w:rsidRPr="00CD1C26">
        <w:rPr>
          <w:rFonts w:ascii="Times New Roman" w:hAnsi="Times New Roman" w:cs="Times New Roman"/>
          <w:lang w:val="en-US"/>
        </w:rPr>
        <w:t>Aralık</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tarihlerinde</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hesaplanan</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ve</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bu</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tarihleri</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takip</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eden</w:t>
      </w:r>
      <w:proofErr w:type="spellEnd"/>
      <w:r w:rsidRPr="00CD1C26">
        <w:rPr>
          <w:rFonts w:ascii="Times New Roman" w:hAnsi="Times New Roman" w:cs="Times New Roman"/>
          <w:lang w:val="en-US"/>
        </w:rPr>
        <w:t xml:space="preserve"> 10. </w:t>
      </w:r>
      <w:proofErr w:type="spellStart"/>
      <w:r w:rsidRPr="00CD1C26">
        <w:rPr>
          <w:rFonts w:ascii="Times New Roman" w:hAnsi="Times New Roman" w:cs="Times New Roman"/>
          <w:lang w:val="en-US"/>
        </w:rPr>
        <w:t>iş</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günü</w:t>
      </w:r>
      <w:proofErr w:type="spellEnd"/>
      <w:r w:rsidRPr="00CD1C26">
        <w:rPr>
          <w:rFonts w:ascii="Times New Roman" w:hAnsi="Times New Roman" w:cs="Times New Roman"/>
          <w:lang w:val="en-US"/>
        </w:rPr>
        <w:t xml:space="preserve"> TL </w:t>
      </w:r>
      <w:proofErr w:type="spellStart"/>
      <w:r w:rsidRPr="00CD1C26">
        <w:rPr>
          <w:rFonts w:ascii="Times New Roman" w:hAnsi="Times New Roman" w:cs="Times New Roman"/>
          <w:lang w:val="en-US"/>
        </w:rPr>
        <w:t>ve</w:t>
      </w:r>
      <w:proofErr w:type="spellEnd"/>
      <w:r w:rsidRPr="00CD1C26">
        <w:rPr>
          <w:rFonts w:ascii="Times New Roman" w:hAnsi="Times New Roman" w:cs="Times New Roman"/>
          <w:lang w:val="en-US"/>
        </w:rPr>
        <w:t xml:space="preserve"> USD </w:t>
      </w:r>
      <w:proofErr w:type="spellStart"/>
      <w:r w:rsidRPr="00CD1C26">
        <w:rPr>
          <w:rFonts w:ascii="Times New Roman" w:hAnsi="Times New Roman" w:cs="Times New Roman"/>
          <w:lang w:val="en-US"/>
        </w:rPr>
        <w:t>olarak</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ilan</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edilen</w:t>
      </w:r>
      <w:proofErr w:type="spellEnd"/>
      <w:r w:rsidRPr="00CD1C26">
        <w:rPr>
          <w:rFonts w:ascii="Times New Roman" w:hAnsi="Times New Roman" w:cs="Times New Roman"/>
          <w:lang w:val="en-US"/>
        </w:rPr>
        <w:t xml:space="preserve"> pay </w:t>
      </w:r>
      <w:proofErr w:type="spellStart"/>
      <w:r w:rsidRPr="00CD1C26">
        <w:rPr>
          <w:rFonts w:ascii="Times New Roman" w:hAnsi="Times New Roman" w:cs="Times New Roman"/>
          <w:lang w:val="en-US"/>
        </w:rPr>
        <w:t>fiyatı</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üzerinden</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takip</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eden</w:t>
      </w:r>
      <w:proofErr w:type="spellEnd"/>
      <w:r w:rsidRPr="00CD1C26">
        <w:rPr>
          <w:rFonts w:ascii="Times New Roman" w:hAnsi="Times New Roman" w:cs="Times New Roman"/>
          <w:lang w:val="en-US"/>
        </w:rPr>
        <w:t xml:space="preserve"> 5 </w:t>
      </w:r>
      <w:proofErr w:type="spellStart"/>
      <w:r w:rsidRPr="00CD1C26">
        <w:rPr>
          <w:rFonts w:ascii="Times New Roman" w:hAnsi="Times New Roman" w:cs="Times New Roman"/>
          <w:lang w:val="en-US"/>
        </w:rPr>
        <w:t>iş</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günü</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içerisinde</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yerine</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getirilecektir</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Alım</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talimatlarına</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ilişkin</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bilgi</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tablosu</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aşağıdaki</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gibidir</w:t>
      </w:r>
      <w:proofErr w:type="spellEnd"/>
      <w:r w:rsidRPr="00CD1C26">
        <w:rPr>
          <w:rFonts w:ascii="Times New Roman" w:hAnsi="Times New Roman" w:cs="Times New Roman"/>
          <w:lang w:val="en-US"/>
        </w:rPr>
        <w:t xml:space="preserve">: </w:t>
      </w:r>
    </w:p>
    <w:p w14:paraId="295D59B6" w14:textId="77777777" w:rsidR="00331C6F" w:rsidRPr="00CD1C26" w:rsidRDefault="00331C6F" w:rsidP="00331C6F">
      <w:pPr>
        <w:pStyle w:val="BodyText2"/>
        <w:spacing w:after="0" w:line="240" w:lineRule="auto"/>
        <w:ind w:right="113"/>
        <w:rPr>
          <w:rFonts w:ascii="Times New Roman" w:hAnsi="Times New Roman" w:cs="Times New Roman"/>
          <w:lang w:val="en-US"/>
        </w:rPr>
      </w:pPr>
    </w:p>
    <w:tbl>
      <w:tblPr>
        <w:tblW w:w="8466" w:type="dxa"/>
        <w:tblCellMar>
          <w:left w:w="70" w:type="dxa"/>
          <w:right w:w="70" w:type="dxa"/>
        </w:tblCellMar>
        <w:tblLook w:val="04A0" w:firstRow="1" w:lastRow="0" w:firstColumn="1" w:lastColumn="0" w:noHBand="0" w:noVBand="1"/>
      </w:tblPr>
      <w:tblGrid>
        <w:gridCol w:w="1880"/>
        <w:gridCol w:w="1615"/>
        <w:gridCol w:w="2827"/>
        <w:gridCol w:w="2144"/>
      </w:tblGrid>
      <w:tr w:rsidR="00331C6F" w:rsidRPr="00CD1C26" w14:paraId="46E6913D" w14:textId="77777777" w:rsidTr="00D8405D">
        <w:trPr>
          <w:trHeight w:val="806"/>
        </w:trPr>
        <w:tc>
          <w:tcPr>
            <w:tcW w:w="1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4752C9" w14:textId="77777777" w:rsidR="00331C6F" w:rsidRPr="00CD1C26" w:rsidRDefault="00331C6F" w:rsidP="00D4791E">
            <w:pPr>
              <w:spacing w:after="0" w:line="240" w:lineRule="auto"/>
              <w:jc w:val="center"/>
              <w:rPr>
                <w:rFonts w:ascii="Times New Roman" w:eastAsia="Times New Roman" w:hAnsi="Times New Roman" w:cs="Times New Roman"/>
                <w:b/>
                <w:bCs/>
                <w:color w:val="000000"/>
                <w:sz w:val="18"/>
                <w:szCs w:val="18"/>
                <w:lang w:eastAsia="tr-TR"/>
              </w:rPr>
            </w:pPr>
            <w:r w:rsidRPr="00CD1C26">
              <w:rPr>
                <w:rFonts w:ascii="Times New Roman" w:eastAsia="Times New Roman" w:hAnsi="Times New Roman" w:cs="Times New Roman"/>
                <w:b/>
                <w:bCs/>
                <w:color w:val="000000"/>
                <w:sz w:val="18"/>
                <w:szCs w:val="18"/>
                <w:lang w:eastAsia="tr-TR"/>
              </w:rPr>
              <w:t xml:space="preserve">Alım Talimatı </w:t>
            </w:r>
            <w:r w:rsidRPr="00CD1C26">
              <w:rPr>
                <w:rFonts w:ascii="Times New Roman" w:eastAsia="Times New Roman" w:hAnsi="Times New Roman" w:cs="Times New Roman"/>
                <w:b/>
                <w:bCs/>
                <w:color w:val="000000"/>
                <w:sz w:val="18"/>
                <w:szCs w:val="18"/>
                <w:lang w:eastAsia="tr-TR"/>
              </w:rPr>
              <w:br/>
              <w:t>İletme Dönemi</w:t>
            </w:r>
          </w:p>
        </w:tc>
        <w:tc>
          <w:tcPr>
            <w:tcW w:w="1615" w:type="dxa"/>
            <w:tcBorders>
              <w:top w:val="single" w:sz="4" w:space="0" w:color="auto"/>
              <w:left w:val="nil"/>
              <w:bottom w:val="single" w:sz="4" w:space="0" w:color="auto"/>
              <w:right w:val="single" w:sz="4" w:space="0" w:color="auto"/>
            </w:tcBorders>
            <w:shd w:val="clear" w:color="auto" w:fill="auto"/>
            <w:vAlign w:val="center"/>
            <w:hideMark/>
          </w:tcPr>
          <w:p w14:paraId="343FE7A6" w14:textId="77777777" w:rsidR="00331C6F" w:rsidRPr="00CD1C26" w:rsidRDefault="00331C6F" w:rsidP="00D4791E">
            <w:pPr>
              <w:spacing w:after="0" w:line="240" w:lineRule="auto"/>
              <w:jc w:val="center"/>
              <w:rPr>
                <w:rFonts w:ascii="Times New Roman" w:eastAsia="Times New Roman" w:hAnsi="Times New Roman" w:cs="Times New Roman"/>
                <w:b/>
                <w:bCs/>
                <w:color w:val="000000"/>
                <w:sz w:val="18"/>
                <w:szCs w:val="18"/>
                <w:lang w:eastAsia="tr-TR"/>
              </w:rPr>
            </w:pPr>
            <w:r w:rsidRPr="00CD1C26">
              <w:rPr>
                <w:rFonts w:ascii="Times New Roman" w:eastAsia="Times New Roman" w:hAnsi="Times New Roman" w:cs="Times New Roman"/>
                <w:b/>
                <w:bCs/>
                <w:color w:val="000000"/>
                <w:sz w:val="18"/>
                <w:szCs w:val="18"/>
                <w:lang w:eastAsia="tr-TR"/>
              </w:rPr>
              <w:t xml:space="preserve">Pay Fiyatı </w:t>
            </w:r>
            <w:r w:rsidRPr="00CD1C26">
              <w:rPr>
                <w:rFonts w:ascii="Times New Roman" w:eastAsia="Times New Roman" w:hAnsi="Times New Roman" w:cs="Times New Roman"/>
                <w:b/>
                <w:bCs/>
                <w:color w:val="000000"/>
                <w:sz w:val="18"/>
                <w:szCs w:val="18"/>
                <w:lang w:eastAsia="tr-TR"/>
              </w:rPr>
              <w:br/>
              <w:t>Hesaplama Tarihi</w:t>
            </w:r>
          </w:p>
        </w:tc>
        <w:tc>
          <w:tcPr>
            <w:tcW w:w="2827" w:type="dxa"/>
            <w:tcBorders>
              <w:top w:val="single" w:sz="4" w:space="0" w:color="auto"/>
              <w:left w:val="nil"/>
              <w:bottom w:val="single" w:sz="4" w:space="0" w:color="auto"/>
              <w:right w:val="single" w:sz="4" w:space="0" w:color="auto"/>
            </w:tcBorders>
            <w:shd w:val="clear" w:color="auto" w:fill="auto"/>
            <w:vAlign w:val="center"/>
            <w:hideMark/>
          </w:tcPr>
          <w:p w14:paraId="12A6A43F" w14:textId="77777777" w:rsidR="00331C6F" w:rsidRPr="00CD1C26" w:rsidRDefault="00331C6F" w:rsidP="00D4791E">
            <w:pPr>
              <w:spacing w:after="0" w:line="240" w:lineRule="auto"/>
              <w:jc w:val="center"/>
              <w:rPr>
                <w:rFonts w:ascii="Times New Roman" w:eastAsia="Times New Roman" w:hAnsi="Times New Roman" w:cs="Times New Roman"/>
                <w:b/>
                <w:bCs/>
                <w:color w:val="000000"/>
                <w:sz w:val="18"/>
                <w:szCs w:val="18"/>
                <w:lang w:eastAsia="tr-TR"/>
              </w:rPr>
            </w:pPr>
            <w:r w:rsidRPr="00CD1C26">
              <w:rPr>
                <w:rFonts w:ascii="Times New Roman" w:eastAsia="Times New Roman" w:hAnsi="Times New Roman" w:cs="Times New Roman"/>
                <w:b/>
                <w:bCs/>
                <w:color w:val="000000"/>
                <w:sz w:val="18"/>
                <w:szCs w:val="18"/>
                <w:lang w:eastAsia="tr-TR"/>
              </w:rPr>
              <w:t xml:space="preserve">Pay Fiyatının </w:t>
            </w:r>
            <w:r w:rsidRPr="00CD1C26">
              <w:rPr>
                <w:rFonts w:ascii="Times New Roman" w:eastAsia="Times New Roman" w:hAnsi="Times New Roman" w:cs="Times New Roman"/>
                <w:b/>
                <w:bCs/>
                <w:color w:val="000000"/>
                <w:sz w:val="18"/>
                <w:szCs w:val="18"/>
                <w:lang w:eastAsia="tr-TR"/>
              </w:rPr>
              <w:br/>
              <w:t>Açıklanma Tarihi</w:t>
            </w:r>
          </w:p>
        </w:tc>
        <w:tc>
          <w:tcPr>
            <w:tcW w:w="2144" w:type="dxa"/>
            <w:tcBorders>
              <w:top w:val="single" w:sz="4" w:space="0" w:color="auto"/>
              <w:left w:val="nil"/>
              <w:bottom w:val="single" w:sz="4" w:space="0" w:color="auto"/>
              <w:right w:val="single" w:sz="4" w:space="0" w:color="auto"/>
            </w:tcBorders>
            <w:shd w:val="clear" w:color="auto" w:fill="auto"/>
            <w:vAlign w:val="center"/>
            <w:hideMark/>
          </w:tcPr>
          <w:p w14:paraId="1DF7CFAB" w14:textId="77777777" w:rsidR="00331C6F" w:rsidRPr="00CD1C26" w:rsidRDefault="00331C6F" w:rsidP="00D4791E">
            <w:pPr>
              <w:spacing w:after="0" w:line="240" w:lineRule="auto"/>
              <w:jc w:val="center"/>
              <w:rPr>
                <w:rFonts w:ascii="Times New Roman" w:eastAsia="Times New Roman" w:hAnsi="Times New Roman" w:cs="Times New Roman"/>
                <w:b/>
                <w:bCs/>
                <w:color w:val="000000"/>
                <w:sz w:val="18"/>
                <w:szCs w:val="18"/>
                <w:lang w:eastAsia="tr-TR"/>
              </w:rPr>
            </w:pPr>
            <w:r w:rsidRPr="00CD1C26">
              <w:rPr>
                <w:rFonts w:ascii="Times New Roman" w:eastAsia="Times New Roman" w:hAnsi="Times New Roman" w:cs="Times New Roman"/>
                <w:b/>
                <w:bCs/>
                <w:color w:val="000000"/>
                <w:sz w:val="18"/>
                <w:szCs w:val="18"/>
                <w:lang w:eastAsia="tr-TR"/>
              </w:rPr>
              <w:t xml:space="preserve">Alım Talimatlarının </w:t>
            </w:r>
            <w:r w:rsidRPr="00CD1C26">
              <w:rPr>
                <w:rFonts w:ascii="Times New Roman" w:eastAsia="Times New Roman" w:hAnsi="Times New Roman" w:cs="Times New Roman"/>
                <w:b/>
                <w:bCs/>
                <w:color w:val="000000"/>
                <w:sz w:val="18"/>
                <w:szCs w:val="18"/>
                <w:lang w:eastAsia="tr-TR"/>
              </w:rPr>
              <w:br/>
              <w:t>Gerçekleşme Tarihi</w:t>
            </w:r>
          </w:p>
        </w:tc>
      </w:tr>
      <w:tr w:rsidR="00331C6F" w:rsidRPr="00CD1C26" w14:paraId="4956095D" w14:textId="77777777" w:rsidTr="00D8405D">
        <w:trPr>
          <w:trHeight w:val="386"/>
        </w:trPr>
        <w:tc>
          <w:tcPr>
            <w:tcW w:w="1880" w:type="dxa"/>
            <w:tcBorders>
              <w:top w:val="nil"/>
              <w:left w:val="single" w:sz="4" w:space="0" w:color="auto"/>
              <w:bottom w:val="single" w:sz="4" w:space="0" w:color="auto"/>
              <w:right w:val="single" w:sz="4" w:space="0" w:color="auto"/>
            </w:tcBorders>
            <w:shd w:val="clear" w:color="auto" w:fill="auto"/>
            <w:noWrap/>
            <w:vAlign w:val="center"/>
            <w:hideMark/>
          </w:tcPr>
          <w:p w14:paraId="165E9AE4" w14:textId="77777777" w:rsidR="00331C6F" w:rsidRPr="00CD1C26" w:rsidRDefault="00331C6F" w:rsidP="00D4791E">
            <w:pPr>
              <w:spacing w:after="0" w:line="240" w:lineRule="auto"/>
              <w:jc w:val="center"/>
              <w:rPr>
                <w:rFonts w:ascii="Times New Roman" w:eastAsia="Times New Roman" w:hAnsi="Times New Roman" w:cs="Times New Roman"/>
                <w:color w:val="000000"/>
                <w:sz w:val="18"/>
                <w:szCs w:val="18"/>
                <w:lang w:eastAsia="tr-TR"/>
              </w:rPr>
            </w:pPr>
            <w:r w:rsidRPr="00CD1C26">
              <w:rPr>
                <w:rFonts w:ascii="Times New Roman" w:eastAsia="Times New Roman" w:hAnsi="Times New Roman" w:cs="Times New Roman"/>
                <w:color w:val="000000"/>
                <w:sz w:val="18"/>
                <w:szCs w:val="18"/>
                <w:lang w:eastAsia="tr-TR"/>
              </w:rPr>
              <w:t>1 Ocak - 31 Mart</w:t>
            </w:r>
          </w:p>
        </w:tc>
        <w:tc>
          <w:tcPr>
            <w:tcW w:w="1615" w:type="dxa"/>
            <w:tcBorders>
              <w:top w:val="nil"/>
              <w:left w:val="nil"/>
              <w:bottom w:val="single" w:sz="4" w:space="0" w:color="auto"/>
              <w:right w:val="single" w:sz="4" w:space="0" w:color="auto"/>
            </w:tcBorders>
            <w:shd w:val="clear" w:color="auto" w:fill="auto"/>
            <w:noWrap/>
            <w:vAlign w:val="center"/>
            <w:hideMark/>
          </w:tcPr>
          <w:p w14:paraId="4668EC7A" w14:textId="77777777" w:rsidR="00331C6F" w:rsidRPr="00CD1C26" w:rsidRDefault="00331C6F" w:rsidP="00D4791E">
            <w:pPr>
              <w:spacing w:after="0" w:line="240" w:lineRule="auto"/>
              <w:jc w:val="center"/>
              <w:rPr>
                <w:rFonts w:ascii="Times New Roman" w:eastAsia="Times New Roman" w:hAnsi="Times New Roman" w:cs="Times New Roman"/>
                <w:color w:val="000000"/>
                <w:sz w:val="18"/>
                <w:szCs w:val="18"/>
                <w:lang w:eastAsia="tr-TR"/>
              </w:rPr>
            </w:pPr>
            <w:r w:rsidRPr="00CD1C26">
              <w:rPr>
                <w:rFonts w:ascii="Times New Roman" w:eastAsia="Times New Roman" w:hAnsi="Times New Roman" w:cs="Times New Roman"/>
                <w:color w:val="000000"/>
                <w:sz w:val="18"/>
                <w:szCs w:val="18"/>
                <w:lang w:eastAsia="tr-TR"/>
              </w:rPr>
              <w:t>31 Mart</w:t>
            </w:r>
          </w:p>
        </w:tc>
        <w:tc>
          <w:tcPr>
            <w:tcW w:w="2827" w:type="dxa"/>
            <w:tcBorders>
              <w:top w:val="nil"/>
              <w:left w:val="nil"/>
              <w:bottom w:val="single" w:sz="4" w:space="0" w:color="auto"/>
              <w:right w:val="single" w:sz="4" w:space="0" w:color="auto"/>
            </w:tcBorders>
            <w:shd w:val="clear" w:color="auto" w:fill="auto"/>
            <w:noWrap/>
            <w:vAlign w:val="center"/>
            <w:hideMark/>
          </w:tcPr>
          <w:p w14:paraId="4244E162" w14:textId="77777777" w:rsidR="00331C6F" w:rsidRPr="00CD1C26" w:rsidRDefault="00331C6F" w:rsidP="00D4791E">
            <w:pPr>
              <w:spacing w:after="0" w:line="240" w:lineRule="auto"/>
              <w:jc w:val="center"/>
              <w:rPr>
                <w:rFonts w:ascii="Times New Roman" w:eastAsia="Times New Roman" w:hAnsi="Times New Roman" w:cs="Times New Roman"/>
                <w:color w:val="000000"/>
                <w:sz w:val="18"/>
                <w:szCs w:val="18"/>
                <w:lang w:eastAsia="tr-TR"/>
              </w:rPr>
            </w:pPr>
            <w:r w:rsidRPr="00CD1C26">
              <w:rPr>
                <w:rFonts w:ascii="Times New Roman" w:eastAsia="Times New Roman" w:hAnsi="Times New Roman" w:cs="Times New Roman"/>
                <w:color w:val="000000"/>
                <w:sz w:val="18"/>
                <w:szCs w:val="18"/>
                <w:lang w:eastAsia="tr-TR"/>
              </w:rPr>
              <w:t>31 Mart'ı takip eden 10. İş günü</w:t>
            </w:r>
          </w:p>
        </w:tc>
        <w:tc>
          <w:tcPr>
            <w:tcW w:w="2144" w:type="dxa"/>
            <w:vMerge w:val="restart"/>
            <w:tcBorders>
              <w:top w:val="nil"/>
              <w:left w:val="single" w:sz="4" w:space="0" w:color="auto"/>
              <w:bottom w:val="single" w:sz="4" w:space="0" w:color="auto"/>
              <w:right w:val="single" w:sz="4" w:space="0" w:color="auto"/>
            </w:tcBorders>
            <w:shd w:val="clear" w:color="auto" w:fill="auto"/>
            <w:vAlign w:val="center"/>
            <w:hideMark/>
          </w:tcPr>
          <w:p w14:paraId="67873701" w14:textId="77777777" w:rsidR="00331C6F" w:rsidRPr="00CD1C26" w:rsidRDefault="00331C6F" w:rsidP="00D4791E">
            <w:pPr>
              <w:spacing w:after="0" w:line="240" w:lineRule="auto"/>
              <w:jc w:val="center"/>
              <w:rPr>
                <w:rFonts w:ascii="Times New Roman" w:eastAsia="Times New Roman" w:hAnsi="Times New Roman" w:cs="Times New Roman"/>
                <w:color w:val="000000"/>
                <w:sz w:val="18"/>
                <w:szCs w:val="18"/>
                <w:lang w:eastAsia="tr-TR"/>
              </w:rPr>
            </w:pPr>
            <w:r w:rsidRPr="00CD1C26">
              <w:rPr>
                <w:rFonts w:ascii="Times New Roman" w:eastAsia="Times New Roman" w:hAnsi="Times New Roman" w:cs="Times New Roman"/>
                <w:color w:val="000000"/>
                <w:sz w:val="18"/>
                <w:szCs w:val="18"/>
                <w:lang w:eastAsia="tr-TR"/>
              </w:rPr>
              <w:t>Pay fiyatının açıklandığı günü takip eden 5 iş günü içerisinde</w:t>
            </w:r>
          </w:p>
        </w:tc>
      </w:tr>
      <w:tr w:rsidR="00331C6F" w:rsidRPr="00CD1C26" w14:paraId="4B471976" w14:textId="77777777" w:rsidTr="00D8405D">
        <w:trPr>
          <w:trHeight w:val="386"/>
        </w:trPr>
        <w:tc>
          <w:tcPr>
            <w:tcW w:w="1880" w:type="dxa"/>
            <w:tcBorders>
              <w:top w:val="nil"/>
              <w:left w:val="single" w:sz="4" w:space="0" w:color="auto"/>
              <w:bottom w:val="single" w:sz="4" w:space="0" w:color="auto"/>
              <w:right w:val="single" w:sz="4" w:space="0" w:color="auto"/>
            </w:tcBorders>
            <w:shd w:val="clear" w:color="auto" w:fill="auto"/>
            <w:noWrap/>
            <w:vAlign w:val="center"/>
            <w:hideMark/>
          </w:tcPr>
          <w:p w14:paraId="04B21320" w14:textId="77777777" w:rsidR="00331C6F" w:rsidRPr="00CD1C26" w:rsidRDefault="00331C6F" w:rsidP="00D4791E">
            <w:pPr>
              <w:spacing w:after="0" w:line="240" w:lineRule="auto"/>
              <w:jc w:val="center"/>
              <w:rPr>
                <w:rFonts w:ascii="Times New Roman" w:eastAsia="Times New Roman" w:hAnsi="Times New Roman" w:cs="Times New Roman"/>
                <w:color w:val="000000"/>
                <w:sz w:val="18"/>
                <w:szCs w:val="18"/>
                <w:lang w:eastAsia="tr-TR"/>
              </w:rPr>
            </w:pPr>
            <w:r w:rsidRPr="00CD1C26">
              <w:rPr>
                <w:rFonts w:ascii="Times New Roman" w:eastAsia="Times New Roman" w:hAnsi="Times New Roman" w:cs="Times New Roman"/>
                <w:color w:val="000000"/>
                <w:sz w:val="18"/>
                <w:szCs w:val="18"/>
                <w:lang w:eastAsia="tr-TR"/>
              </w:rPr>
              <w:t>1 Nisan - 30 Haziran</w:t>
            </w:r>
          </w:p>
        </w:tc>
        <w:tc>
          <w:tcPr>
            <w:tcW w:w="1615" w:type="dxa"/>
            <w:tcBorders>
              <w:top w:val="nil"/>
              <w:left w:val="nil"/>
              <w:bottom w:val="single" w:sz="4" w:space="0" w:color="auto"/>
              <w:right w:val="single" w:sz="4" w:space="0" w:color="auto"/>
            </w:tcBorders>
            <w:shd w:val="clear" w:color="auto" w:fill="auto"/>
            <w:noWrap/>
            <w:vAlign w:val="center"/>
            <w:hideMark/>
          </w:tcPr>
          <w:p w14:paraId="3E945A0A" w14:textId="77777777" w:rsidR="00331C6F" w:rsidRPr="00CD1C26" w:rsidRDefault="00331C6F" w:rsidP="00D4791E">
            <w:pPr>
              <w:spacing w:after="0" w:line="240" w:lineRule="auto"/>
              <w:jc w:val="center"/>
              <w:rPr>
                <w:rFonts w:ascii="Times New Roman" w:eastAsia="Times New Roman" w:hAnsi="Times New Roman" w:cs="Times New Roman"/>
                <w:color w:val="000000"/>
                <w:sz w:val="18"/>
                <w:szCs w:val="18"/>
                <w:lang w:eastAsia="tr-TR"/>
              </w:rPr>
            </w:pPr>
            <w:r w:rsidRPr="00CD1C26">
              <w:rPr>
                <w:rFonts w:ascii="Times New Roman" w:eastAsia="Times New Roman" w:hAnsi="Times New Roman" w:cs="Times New Roman"/>
                <w:color w:val="000000"/>
                <w:sz w:val="18"/>
                <w:szCs w:val="18"/>
                <w:lang w:eastAsia="tr-TR"/>
              </w:rPr>
              <w:t>30 Haziran</w:t>
            </w:r>
          </w:p>
        </w:tc>
        <w:tc>
          <w:tcPr>
            <w:tcW w:w="2827" w:type="dxa"/>
            <w:tcBorders>
              <w:top w:val="nil"/>
              <w:left w:val="nil"/>
              <w:bottom w:val="single" w:sz="4" w:space="0" w:color="auto"/>
              <w:right w:val="single" w:sz="4" w:space="0" w:color="auto"/>
            </w:tcBorders>
            <w:shd w:val="clear" w:color="auto" w:fill="auto"/>
            <w:noWrap/>
            <w:vAlign w:val="center"/>
            <w:hideMark/>
          </w:tcPr>
          <w:p w14:paraId="5C4EF9F0" w14:textId="77777777" w:rsidR="00331C6F" w:rsidRPr="00CD1C26" w:rsidRDefault="00331C6F" w:rsidP="00D4791E">
            <w:pPr>
              <w:spacing w:after="0" w:line="240" w:lineRule="auto"/>
              <w:jc w:val="center"/>
              <w:rPr>
                <w:rFonts w:ascii="Times New Roman" w:eastAsia="Times New Roman" w:hAnsi="Times New Roman" w:cs="Times New Roman"/>
                <w:color w:val="000000"/>
                <w:sz w:val="18"/>
                <w:szCs w:val="18"/>
                <w:lang w:eastAsia="tr-TR"/>
              </w:rPr>
            </w:pPr>
            <w:r w:rsidRPr="00CD1C26">
              <w:rPr>
                <w:rFonts w:ascii="Times New Roman" w:eastAsia="Times New Roman" w:hAnsi="Times New Roman" w:cs="Times New Roman"/>
                <w:color w:val="000000"/>
                <w:sz w:val="18"/>
                <w:szCs w:val="18"/>
                <w:lang w:eastAsia="tr-TR"/>
              </w:rPr>
              <w:t>30 Haziran'ı takip eden 10. İş günü</w:t>
            </w:r>
          </w:p>
        </w:tc>
        <w:tc>
          <w:tcPr>
            <w:tcW w:w="2144" w:type="dxa"/>
            <w:vMerge/>
            <w:tcBorders>
              <w:top w:val="nil"/>
              <w:left w:val="single" w:sz="4" w:space="0" w:color="auto"/>
              <w:bottom w:val="single" w:sz="4" w:space="0" w:color="auto"/>
              <w:right w:val="single" w:sz="4" w:space="0" w:color="auto"/>
            </w:tcBorders>
            <w:vAlign w:val="center"/>
            <w:hideMark/>
          </w:tcPr>
          <w:p w14:paraId="5CD750E4" w14:textId="77777777" w:rsidR="00331C6F" w:rsidRPr="00CD1C26" w:rsidRDefault="00331C6F" w:rsidP="00D4791E">
            <w:pPr>
              <w:spacing w:after="0" w:line="240" w:lineRule="auto"/>
              <w:rPr>
                <w:rFonts w:ascii="Times New Roman" w:eastAsia="Times New Roman" w:hAnsi="Times New Roman" w:cs="Times New Roman"/>
                <w:color w:val="000000"/>
                <w:sz w:val="18"/>
                <w:szCs w:val="18"/>
                <w:lang w:eastAsia="tr-TR"/>
              </w:rPr>
            </w:pPr>
          </w:p>
        </w:tc>
      </w:tr>
      <w:tr w:rsidR="00331C6F" w:rsidRPr="00CD1C26" w14:paraId="53DA318A" w14:textId="77777777" w:rsidTr="00D8405D">
        <w:trPr>
          <w:trHeight w:val="386"/>
        </w:trPr>
        <w:tc>
          <w:tcPr>
            <w:tcW w:w="1880" w:type="dxa"/>
            <w:tcBorders>
              <w:top w:val="nil"/>
              <w:left w:val="single" w:sz="4" w:space="0" w:color="auto"/>
              <w:bottom w:val="single" w:sz="4" w:space="0" w:color="auto"/>
              <w:right w:val="single" w:sz="4" w:space="0" w:color="auto"/>
            </w:tcBorders>
            <w:shd w:val="clear" w:color="auto" w:fill="auto"/>
            <w:noWrap/>
            <w:vAlign w:val="center"/>
            <w:hideMark/>
          </w:tcPr>
          <w:p w14:paraId="01A8AD85" w14:textId="77777777" w:rsidR="00331C6F" w:rsidRPr="00CD1C26" w:rsidRDefault="00331C6F" w:rsidP="00D4791E">
            <w:pPr>
              <w:spacing w:after="0" w:line="240" w:lineRule="auto"/>
              <w:jc w:val="center"/>
              <w:rPr>
                <w:rFonts w:ascii="Times New Roman" w:eastAsia="Times New Roman" w:hAnsi="Times New Roman" w:cs="Times New Roman"/>
                <w:color w:val="000000"/>
                <w:sz w:val="18"/>
                <w:szCs w:val="18"/>
                <w:lang w:eastAsia="tr-TR"/>
              </w:rPr>
            </w:pPr>
            <w:r w:rsidRPr="00CD1C26">
              <w:rPr>
                <w:rFonts w:ascii="Times New Roman" w:eastAsia="Times New Roman" w:hAnsi="Times New Roman" w:cs="Times New Roman"/>
                <w:color w:val="000000"/>
                <w:sz w:val="18"/>
                <w:szCs w:val="18"/>
                <w:lang w:eastAsia="tr-TR"/>
              </w:rPr>
              <w:t>1 Temmuz - 30 Eylül</w:t>
            </w:r>
          </w:p>
        </w:tc>
        <w:tc>
          <w:tcPr>
            <w:tcW w:w="1615" w:type="dxa"/>
            <w:tcBorders>
              <w:top w:val="nil"/>
              <w:left w:val="nil"/>
              <w:bottom w:val="single" w:sz="4" w:space="0" w:color="auto"/>
              <w:right w:val="single" w:sz="4" w:space="0" w:color="auto"/>
            </w:tcBorders>
            <w:shd w:val="clear" w:color="auto" w:fill="auto"/>
            <w:noWrap/>
            <w:vAlign w:val="center"/>
            <w:hideMark/>
          </w:tcPr>
          <w:p w14:paraId="3F157F23" w14:textId="77777777" w:rsidR="00331C6F" w:rsidRPr="00CD1C26" w:rsidRDefault="00331C6F" w:rsidP="00D4791E">
            <w:pPr>
              <w:spacing w:after="0" w:line="240" w:lineRule="auto"/>
              <w:jc w:val="center"/>
              <w:rPr>
                <w:rFonts w:ascii="Times New Roman" w:eastAsia="Times New Roman" w:hAnsi="Times New Roman" w:cs="Times New Roman"/>
                <w:color w:val="000000"/>
                <w:sz w:val="18"/>
                <w:szCs w:val="18"/>
                <w:lang w:eastAsia="tr-TR"/>
              </w:rPr>
            </w:pPr>
            <w:r w:rsidRPr="00CD1C26">
              <w:rPr>
                <w:rFonts w:ascii="Times New Roman" w:eastAsia="Times New Roman" w:hAnsi="Times New Roman" w:cs="Times New Roman"/>
                <w:color w:val="000000"/>
                <w:sz w:val="18"/>
                <w:szCs w:val="18"/>
                <w:lang w:eastAsia="tr-TR"/>
              </w:rPr>
              <w:t>30 Eylül</w:t>
            </w:r>
          </w:p>
        </w:tc>
        <w:tc>
          <w:tcPr>
            <w:tcW w:w="2827" w:type="dxa"/>
            <w:tcBorders>
              <w:top w:val="nil"/>
              <w:left w:val="nil"/>
              <w:bottom w:val="single" w:sz="4" w:space="0" w:color="auto"/>
              <w:right w:val="single" w:sz="4" w:space="0" w:color="auto"/>
            </w:tcBorders>
            <w:shd w:val="clear" w:color="auto" w:fill="auto"/>
            <w:noWrap/>
            <w:vAlign w:val="center"/>
            <w:hideMark/>
          </w:tcPr>
          <w:p w14:paraId="36BB47EB" w14:textId="77777777" w:rsidR="00331C6F" w:rsidRPr="00CD1C26" w:rsidRDefault="00331C6F" w:rsidP="00D4791E">
            <w:pPr>
              <w:spacing w:after="0" w:line="240" w:lineRule="auto"/>
              <w:jc w:val="center"/>
              <w:rPr>
                <w:rFonts w:ascii="Times New Roman" w:eastAsia="Times New Roman" w:hAnsi="Times New Roman" w:cs="Times New Roman"/>
                <w:color w:val="000000"/>
                <w:sz w:val="18"/>
                <w:szCs w:val="18"/>
                <w:lang w:eastAsia="tr-TR"/>
              </w:rPr>
            </w:pPr>
            <w:r w:rsidRPr="00CD1C26">
              <w:rPr>
                <w:rFonts w:ascii="Times New Roman" w:eastAsia="Times New Roman" w:hAnsi="Times New Roman" w:cs="Times New Roman"/>
                <w:color w:val="000000"/>
                <w:sz w:val="18"/>
                <w:szCs w:val="18"/>
                <w:lang w:eastAsia="tr-TR"/>
              </w:rPr>
              <w:t>30 Eylül'ü takip eden 10. İş günü</w:t>
            </w:r>
          </w:p>
        </w:tc>
        <w:tc>
          <w:tcPr>
            <w:tcW w:w="2144" w:type="dxa"/>
            <w:vMerge/>
            <w:tcBorders>
              <w:top w:val="nil"/>
              <w:left w:val="single" w:sz="4" w:space="0" w:color="auto"/>
              <w:bottom w:val="single" w:sz="4" w:space="0" w:color="auto"/>
              <w:right w:val="single" w:sz="4" w:space="0" w:color="auto"/>
            </w:tcBorders>
            <w:vAlign w:val="center"/>
            <w:hideMark/>
          </w:tcPr>
          <w:p w14:paraId="49C2DE62" w14:textId="77777777" w:rsidR="00331C6F" w:rsidRPr="00CD1C26" w:rsidRDefault="00331C6F" w:rsidP="00D4791E">
            <w:pPr>
              <w:spacing w:after="0" w:line="240" w:lineRule="auto"/>
              <w:rPr>
                <w:rFonts w:ascii="Times New Roman" w:eastAsia="Times New Roman" w:hAnsi="Times New Roman" w:cs="Times New Roman"/>
                <w:color w:val="000000"/>
                <w:sz w:val="18"/>
                <w:szCs w:val="18"/>
                <w:lang w:eastAsia="tr-TR"/>
              </w:rPr>
            </w:pPr>
          </w:p>
        </w:tc>
      </w:tr>
      <w:tr w:rsidR="00331C6F" w:rsidRPr="00CD1C26" w14:paraId="027777C4" w14:textId="77777777" w:rsidTr="00D8405D">
        <w:trPr>
          <w:trHeight w:val="386"/>
        </w:trPr>
        <w:tc>
          <w:tcPr>
            <w:tcW w:w="1880" w:type="dxa"/>
            <w:tcBorders>
              <w:top w:val="nil"/>
              <w:left w:val="single" w:sz="4" w:space="0" w:color="auto"/>
              <w:bottom w:val="single" w:sz="4" w:space="0" w:color="auto"/>
              <w:right w:val="single" w:sz="4" w:space="0" w:color="auto"/>
            </w:tcBorders>
            <w:shd w:val="clear" w:color="auto" w:fill="auto"/>
            <w:noWrap/>
            <w:vAlign w:val="center"/>
            <w:hideMark/>
          </w:tcPr>
          <w:p w14:paraId="74AB5019" w14:textId="77777777" w:rsidR="00331C6F" w:rsidRPr="00CD1C26" w:rsidRDefault="00331C6F" w:rsidP="00D4791E">
            <w:pPr>
              <w:spacing w:after="0" w:line="240" w:lineRule="auto"/>
              <w:jc w:val="center"/>
              <w:rPr>
                <w:rFonts w:ascii="Times New Roman" w:eastAsia="Times New Roman" w:hAnsi="Times New Roman" w:cs="Times New Roman"/>
                <w:color w:val="000000"/>
                <w:sz w:val="18"/>
                <w:szCs w:val="18"/>
                <w:lang w:eastAsia="tr-TR"/>
              </w:rPr>
            </w:pPr>
            <w:r w:rsidRPr="00CD1C26">
              <w:rPr>
                <w:rFonts w:ascii="Times New Roman" w:eastAsia="Times New Roman" w:hAnsi="Times New Roman" w:cs="Times New Roman"/>
                <w:color w:val="000000"/>
                <w:sz w:val="18"/>
                <w:szCs w:val="18"/>
                <w:lang w:eastAsia="tr-TR"/>
              </w:rPr>
              <w:t>1 Ekim - 31 Aralık</w:t>
            </w:r>
          </w:p>
        </w:tc>
        <w:tc>
          <w:tcPr>
            <w:tcW w:w="1615" w:type="dxa"/>
            <w:tcBorders>
              <w:top w:val="nil"/>
              <w:left w:val="nil"/>
              <w:bottom w:val="single" w:sz="4" w:space="0" w:color="auto"/>
              <w:right w:val="single" w:sz="4" w:space="0" w:color="auto"/>
            </w:tcBorders>
            <w:shd w:val="clear" w:color="auto" w:fill="auto"/>
            <w:noWrap/>
            <w:vAlign w:val="center"/>
            <w:hideMark/>
          </w:tcPr>
          <w:p w14:paraId="6B2CCE88" w14:textId="77777777" w:rsidR="00331C6F" w:rsidRPr="00CD1C26" w:rsidRDefault="00331C6F" w:rsidP="00D4791E">
            <w:pPr>
              <w:spacing w:after="0" w:line="240" w:lineRule="auto"/>
              <w:jc w:val="center"/>
              <w:rPr>
                <w:rFonts w:ascii="Times New Roman" w:eastAsia="Times New Roman" w:hAnsi="Times New Roman" w:cs="Times New Roman"/>
                <w:color w:val="000000"/>
                <w:sz w:val="18"/>
                <w:szCs w:val="18"/>
                <w:lang w:eastAsia="tr-TR"/>
              </w:rPr>
            </w:pPr>
            <w:r w:rsidRPr="00CD1C26">
              <w:rPr>
                <w:rFonts w:ascii="Times New Roman" w:eastAsia="Times New Roman" w:hAnsi="Times New Roman" w:cs="Times New Roman"/>
                <w:color w:val="000000"/>
                <w:sz w:val="18"/>
                <w:szCs w:val="18"/>
                <w:lang w:eastAsia="tr-TR"/>
              </w:rPr>
              <w:t>31 Aralık</w:t>
            </w:r>
          </w:p>
        </w:tc>
        <w:tc>
          <w:tcPr>
            <w:tcW w:w="2827" w:type="dxa"/>
            <w:tcBorders>
              <w:top w:val="nil"/>
              <w:left w:val="nil"/>
              <w:bottom w:val="single" w:sz="4" w:space="0" w:color="auto"/>
              <w:right w:val="single" w:sz="4" w:space="0" w:color="auto"/>
            </w:tcBorders>
            <w:shd w:val="clear" w:color="auto" w:fill="auto"/>
            <w:noWrap/>
            <w:vAlign w:val="center"/>
            <w:hideMark/>
          </w:tcPr>
          <w:p w14:paraId="30FC3690" w14:textId="77777777" w:rsidR="00331C6F" w:rsidRPr="00CD1C26" w:rsidRDefault="00331C6F" w:rsidP="00D4791E">
            <w:pPr>
              <w:spacing w:after="0" w:line="240" w:lineRule="auto"/>
              <w:jc w:val="center"/>
              <w:rPr>
                <w:rFonts w:ascii="Times New Roman" w:eastAsia="Times New Roman" w:hAnsi="Times New Roman" w:cs="Times New Roman"/>
                <w:color w:val="000000"/>
                <w:sz w:val="18"/>
                <w:szCs w:val="18"/>
                <w:lang w:eastAsia="tr-TR"/>
              </w:rPr>
            </w:pPr>
            <w:r w:rsidRPr="00CD1C26">
              <w:rPr>
                <w:rFonts w:ascii="Times New Roman" w:eastAsia="Times New Roman" w:hAnsi="Times New Roman" w:cs="Times New Roman"/>
                <w:color w:val="000000"/>
                <w:sz w:val="18"/>
                <w:szCs w:val="18"/>
                <w:lang w:eastAsia="tr-TR"/>
              </w:rPr>
              <w:t>31 Aralık'ı takip eden 10. İş günü</w:t>
            </w:r>
          </w:p>
        </w:tc>
        <w:tc>
          <w:tcPr>
            <w:tcW w:w="2144" w:type="dxa"/>
            <w:vMerge/>
            <w:tcBorders>
              <w:top w:val="nil"/>
              <w:left w:val="single" w:sz="4" w:space="0" w:color="auto"/>
              <w:bottom w:val="single" w:sz="4" w:space="0" w:color="auto"/>
              <w:right w:val="single" w:sz="4" w:space="0" w:color="auto"/>
            </w:tcBorders>
            <w:vAlign w:val="center"/>
            <w:hideMark/>
          </w:tcPr>
          <w:p w14:paraId="56C5EF3A" w14:textId="77777777" w:rsidR="00331C6F" w:rsidRPr="00CD1C26" w:rsidRDefault="00331C6F" w:rsidP="00D4791E">
            <w:pPr>
              <w:spacing w:after="0" w:line="240" w:lineRule="auto"/>
              <w:rPr>
                <w:rFonts w:ascii="Times New Roman" w:eastAsia="Times New Roman" w:hAnsi="Times New Roman" w:cs="Times New Roman"/>
                <w:color w:val="000000"/>
                <w:sz w:val="18"/>
                <w:szCs w:val="18"/>
                <w:lang w:eastAsia="tr-TR"/>
              </w:rPr>
            </w:pPr>
          </w:p>
        </w:tc>
      </w:tr>
    </w:tbl>
    <w:p w14:paraId="3C3A38B3" w14:textId="77777777" w:rsidR="00331C6F" w:rsidRPr="00CD1C26" w:rsidRDefault="00331C6F" w:rsidP="00331C6F">
      <w:pPr>
        <w:pStyle w:val="BodyText2"/>
        <w:spacing w:after="0" w:line="240" w:lineRule="auto"/>
        <w:ind w:right="113"/>
        <w:jc w:val="both"/>
        <w:rPr>
          <w:rFonts w:ascii="Times New Roman" w:hAnsi="Times New Roman" w:cs="Times New Roman"/>
          <w:lang w:val="en-US"/>
        </w:rPr>
      </w:pPr>
    </w:p>
    <w:p w14:paraId="209E0219" w14:textId="77777777" w:rsidR="00331C6F" w:rsidRPr="00CD1C26" w:rsidRDefault="00331C6F" w:rsidP="002E484F">
      <w:pPr>
        <w:pStyle w:val="BodyText2"/>
        <w:spacing w:after="0" w:line="240" w:lineRule="auto"/>
        <w:ind w:right="113"/>
        <w:jc w:val="both"/>
        <w:rPr>
          <w:rFonts w:ascii="Times New Roman" w:hAnsi="Times New Roman" w:cs="Times New Roman"/>
          <w:lang w:val="en-US"/>
        </w:rPr>
      </w:pPr>
      <w:proofErr w:type="spellStart"/>
      <w:r w:rsidRPr="00CD1C26">
        <w:rPr>
          <w:rFonts w:ascii="Times New Roman" w:hAnsi="Times New Roman" w:cs="Times New Roman"/>
          <w:lang w:val="en-US"/>
        </w:rPr>
        <w:t>Alım</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talimatları</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sadece</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tutar</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olarak</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verilebilir</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Alım</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talimatında</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belirtilen</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tutar</w:t>
      </w:r>
      <w:proofErr w:type="spellEnd"/>
      <w:r w:rsidRPr="00CD1C26">
        <w:rPr>
          <w:rFonts w:ascii="Times New Roman" w:hAnsi="Times New Roman" w:cs="Times New Roman"/>
          <w:lang w:val="en-US"/>
        </w:rPr>
        <w:t xml:space="preserve"> tahsil </w:t>
      </w:r>
      <w:proofErr w:type="spellStart"/>
      <w:r w:rsidRPr="00CD1C26">
        <w:rPr>
          <w:rFonts w:ascii="Times New Roman" w:hAnsi="Times New Roman" w:cs="Times New Roman"/>
          <w:lang w:val="en-US"/>
        </w:rPr>
        <w:t>edilerek</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bu</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tutara</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denk</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gelen</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katılma</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payı</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sayısı</w:t>
      </w:r>
      <w:proofErr w:type="spellEnd"/>
      <w:r w:rsidRPr="00CD1C26">
        <w:rPr>
          <w:rFonts w:ascii="Times New Roman" w:hAnsi="Times New Roman" w:cs="Times New Roman"/>
          <w:lang w:val="en-US"/>
        </w:rPr>
        <w:t xml:space="preserve"> Fon </w:t>
      </w:r>
      <w:proofErr w:type="spellStart"/>
      <w:r w:rsidRPr="00CD1C26">
        <w:rPr>
          <w:rFonts w:ascii="Times New Roman" w:hAnsi="Times New Roman" w:cs="Times New Roman"/>
          <w:lang w:val="en-US"/>
        </w:rPr>
        <w:t>fiyatı</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açıklandıktan</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sonra</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hesaplanır</w:t>
      </w:r>
      <w:proofErr w:type="spellEnd"/>
      <w:r w:rsidRPr="00CD1C26">
        <w:rPr>
          <w:rFonts w:ascii="Times New Roman" w:hAnsi="Times New Roman" w:cs="Times New Roman"/>
          <w:lang w:val="en-US"/>
        </w:rPr>
        <w:t>.</w:t>
      </w:r>
    </w:p>
    <w:p w14:paraId="68C3461B" w14:textId="77777777" w:rsidR="00331C6F" w:rsidRPr="00CD1C26" w:rsidRDefault="00331C6F" w:rsidP="002E484F">
      <w:pPr>
        <w:pStyle w:val="BodyText2"/>
        <w:spacing w:after="0" w:line="240" w:lineRule="auto"/>
        <w:ind w:right="113"/>
        <w:jc w:val="both"/>
        <w:rPr>
          <w:rFonts w:ascii="Times New Roman" w:hAnsi="Times New Roman" w:cs="Times New Roman"/>
          <w:lang w:val="en-US"/>
        </w:rPr>
      </w:pPr>
    </w:p>
    <w:p w14:paraId="26656F86" w14:textId="77777777" w:rsidR="00331C6F" w:rsidRPr="00CD1C26" w:rsidRDefault="00331C6F" w:rsidP="002E484F">
      <w:pPr>
        <w:pStyle w:val="BodyText2"/>
        <w:spacing w:after="0" w:line="240" w:lineRule="auto"/>
        <w:ind w:right="113"/>
        <w:jc w:val="both"/>
        <w:rPr>
          <w:rFonts w:ascii="Times New Roman" w:hAnsi="Times New Roman" w:cs="Times New Roman"/>
          <w:lang w:val="en-US"/>
        </w:rPr>
      </w:pPr>
      <w:proofErr w:type="spellStart"/>
      <w:r w:rsidRPr="00CD1C26">
        <w:rPr>
          <w:rFonts w:ascii="Times New Roman" w:hAnsi="Times New Roman" w:cs="Times New Roman"/>
          <w:lang w:val="en-US"/>
        </w:rPr>
        <w:t>Yatırımcı</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katılma</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payı</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bedelini</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alım</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talimatının</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verilmesi</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sırasında</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bireysel</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saklama</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hizmeti</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veren</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kuruluşa</w:t>
      </w:r>
      <w:proofErr w:type="spellEnd"/>
      <w:r w:rsidRPr="00CD1C26">
        <w:rPr>
          <w:rFonts w:ascii="Times New Roman" w:hAnsi="Times New Roman" w:cs="Times New Roman"/>
          <w:lang w:val="en-US"/>
        </w:rPr>
        <w:t xml:space="preserve"> tam </w:t>
      </w:r>
      <w:proofErr w:type="spellStart"/>
      <w:r w:rsidRPr="00CD1C26">
        <w:rPr>
          <w:rFonts w:ascii="Times New Roman" w:hAnsi="Times New Roman" w:cs="Times New Roman"/>
          <w:lang w:val="en-US"/>
        </w:rPr>
        <w:t>olarak</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nakden</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öder</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Katılma</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payı</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alım</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talimatlarının</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verilmesi</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sırasında</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ödenen</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tutarlar</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için</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gerçekleşme</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tarihine</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kadar</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yatırımcıya</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herhangi</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bir</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nemalandırma</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yapılmaz</w:t>
      </w:r>
      <w:proofErr w:type="spellEnd"/>
      <w:r w:rsidRPr="00CD1C26">
        <w:rPr>
          <w:rFonts w:ascii="Times New Roman" w:hAnsi="Times New Roman" w:cs="Times New Roman"/>
          <w:lang w:val="en-US"/>
        </w:rPr>
        <w:t xml:space="preserve">. </w:t>
      </w:r>
    </w:p>
    <w:p w14:paraId="1C7428DF" w14:textId="77777777" w:rsidR="00331C6F" w:rsidRPr="00CD1C26" w:rsidRDefault="00331C6F" w:rsidP="002E484F">
      <w:pPr>
        <w:pStyle w:val="BodyText2"/>
        <w:spacing w:after="0" w:line="240" w:lineRule="auto"/>
        <w:ind w:right="113"/>
        <w:jc w:val="both"/>
        <w:rPr>
          <w:rFonts w:ascii="Times New Roman" w:hAnsi="Times New Roman" w:cs="Times New Roman"/>
          <w:lang w:val="en-US"/>
        </w:rPr>
      </w:pPr>
    </w:p>
    <w:p w14:paraId="2F50A78A" w14:textId="77777777" w:rsidR="00331C6F" w:rsidRPr="00CD1C26" w:rsidRDefault="00331C6F" w:rsidP="002E484F">
      <w:pPr>
        <w:pStyle w:val="BodyText2"/>
        <w:spacing w:after="0" w:line="240" w:lineRule="auto"/>
        <w:ind w:right="113"/>
        <w:jc w:val="both"/>
        <w:rPr>
          <w:rFonts w:ascii="Times New Roman" w:hAnsi="Times New Roman" w:cs="Times New Roman"/>
          <w:lang w:val="en-US"/>
        </w:rPr>
      </w:pPr>
      <w:proofErr w:type="spellStart"/>
      <w:r w:rsidRPr="00CD1C26">
        <w:rPr>
          <w:rFonts w:ascii="Times New Roman" w:hAnsi="Times New Roman" w:cs="Times New Roman"/>
          <w:lang w:val="en-US"/>
        </w:rPr>
        <w:t>Gerçekleşme</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tarihinde</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alıma</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konu</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katılma</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payları</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Kurucu</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tarafından</w:t>
      </w:r>
      <w:proofErr w:type="spellEnd"/>
      <w:r w:rsidRPr="00CD1C26">
        <w:rPr>
          <w:rFonts w:ascii="Times New Roman" w:hAnsi="Times New Roman" w:cs="Times New Roman"/>
          <w:lang w:val="en-US"/>
        </w:rPr>
        <w:t xml:space="preserve"> MKK </w:t>
      </w:r>
      <w:proofErr w:type="spellStart"/>
      <w:r w:rsidRPr="00CD1C26">
        <w:rPr>
          <w:rFonts w:ascii="Times New Roman" w:hAnsi="Times New Roman" w:cs="Times New Roman"/>
          <w:lang w:val="en-US"/>
        </w:rPr>
        <w:t>nezdinde</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oluşturulur</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ve</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yatırımcı</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adına</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saklanmak</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üzere</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bireysel</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saklama</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hizmeti</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veren</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kuruluşa</w:t>
      </w:r>
      <w:proofErr w:type="spellEnd"/>
      <w:r w:rsidRPr="00CD1C26">
        <w:rPr>
          <w:rFonts w:ascii="Times New Roman" w:hAnsi="Times New Roman" w:cs="Times New Roman"/>
          <w:lang w:val="en-US"/>
        </w:rPr>
        <w:t xml:space="preserve"> MKK </w:t>
      </w:r>
      <w:proofErr w:type="spellStart"/>
      <w:r w:rsidRPr="00CD1C26">
        <w:rPr>
          <w:rFonts w:ascii="Times New Roman" w:hAnsi="Times New Roman" w:cs="Times New Roman"/>
          <w:lang w:val="en-US"/>
        </w:rPr>
        <w:t>nezdinde</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devredilir</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Bireysel</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saklama</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hizmeti</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veren</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kuruluş</w:t>
      </w:r>
      <w:proofErr w:type="spellEnd"/>
      <w:r w:rsidRPr="00CD1C26">
        <w:rPr>
          <w:rFonts w:ascii="Times New Roman" w:hAnsi="Times New Roman" w:cs="Times New Roman"/>
          <w:lang w:val="en-US"/>
        </w:rPr>
        <w:t xml:space="preserve"> da </w:t>
      </w:r>
      <w:proofErr w:type="spellStart"/>
      <w:r w:rsidRPr="00CD1C26">
        <w:rPr>
          <w:rFonts w:ascii="Times New Roman" w:hAnsi="Times New Roman" w:cs="Times New Roman"/>
          <w:lang w:val="en-US"/>
        </w:rPr>
        <w:t>aynı</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tarihte</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alım</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bedelini</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Fon’un</w:t>
      </w:r>
      <w:proofErr w:type="spellEnd"/>
      <w:r w:rsidRPr="00CD1C26">
        <w:rPr>
          <w:rFonts w:ascii="Times New Roman" w:hAnsi="Times New Roman" w:cs="Times New Roman"/>
          <w:lang w:val="en-US"/>
        </w:rPr>
        <w:t xml:space="preserve"> Portföy </w:t>
      </w:r>
      <w:proofErr w:type="spellStart"/>
      <w:r w:rsidRPr="00CD1C26">
        <w:rPr>
          <w:rFonts w:ascii="Times New Roman" w:hAnsi="Times New Roman" w:cs="Times New Roman"/>
          <w:lang w:val="en-US"/>
        </w:rPr>
        <w:t>Saklayıcı</w:t>
      </w:r>
      <w:r w:rsidR="00D8405D" w:rsidRPr="00CD1C26">
        <w:rPr>
          <w:rFonts w:ascii="Times New Roman" w:hAnsi="Times New Roman" w:cs="Times New Roman"/>
          <w:lang w:val="en-US"/>
        </w:rPr>
        <w:t>sı</w:t>
      </w:r>
      <w:proofErr w:type="spellEnd"/>
      <w:r w:rsidR="00D8405D" w:rsidRPr="00CD1C26">
        <w:rPr>
          <w:rFonts w:ascii="Times New Roman" w:hAnsi="Times New Roman" w:cs="Times New Roman"/>
          <w:lang w:val="en-US"/>
        </w:rPr>
        <w:t xml:space="preserve"> </w:t>
      </w:r>
      <w:proofErr w:type="spellStart"/>
      <w:r w:rsidR="00D8405D" w:rsidRPr="00CD1C26">
        <w:rPr>
          <w:rFonts w:ascii="Times New Roman" w:hAnsi="Times New Roman" w:cs="Times New Roman"/>
          <w:lang w:val="en-US"/>
        </w:rPr>
        <w:t>nezdindeki</w:t>
      </w:r>
      <w:proofErr w:type="spellEnd"/>
      <w:r w:rsidR="00D8405D" w:rsidRPr="00CD1C26">
        <w:rPr>
          <w:rFonts w:ascii="Times New Roman" w:hAnsi="Times New Roman" w:cs="Times New Roman"/>
          <w:lang w:val="en-US"/>
        </w:rPr>
        <w:t xml:space="preserve"> </w:t>
      </w:r>
      <w:proofErr w:type="spellStart"/>
      <w:r w:rsidR="00D8405D" w:rsidRPr="00CD1C26">
        <w:rPr>
          <w:rFonts w:ascii="Times New Roman" w:hAnsi="Times New Roman" w:cs="Times New Roman"/>
          <w:lang w:val="en-US"/>
        </w:rPr>
        <w:t>hesabına</w:t>
      </w:r>
      <w:proofErr w:type="spellEnd"/>
      <w:r w:rsidR="00D8405D" w:rsidRPr="00CD1C26">
        <w:rPr>
          <w:rFonts w:ascii="Times New Roman" w:hAnsi="Times New Roman" w:cs="Times New Roman"/>
          <w:lang w:val="en-US"/>
        </w:rPr>
        <w:t xml:space="preserve"> </w:t>
      </w:r>
      <w:proofErr w:type="spellStart"/>
      <w:r w:rsidR="00D8405D" w:rsidRPr="00CD1C26">
        <w:rPr>
          <w:rFonts w:ascii="Times New Roman" w:hAnsi="Times New Roman" w:cs="Times New Roman"/>
          <w:lang w:val="en-US"/>
        </w:rPr>
        <w:t>yatırır</w:t>
      </w:r>
      <w:proofErr w:type="spellEnd"/>
      <w:r w:rsidR="00D8405D" w:rsidRPr="00CD1C26">
        <w:rPr>
          <w:rFonts w:ascii="Times New Roman" w:hAnsi="Times New Roman" w:cs="Times New Roman"/>
          <w:lang w:val="en-US"/>
        </w:rPr>
        <w:t>.</w:t>
      </w:r>
    </w:p>
    <w:p w14:paraId="44381946" w14:textId="77777777" w:rsidR="00D8405D" w:rsidRPr="00CD1C26" w:rsidRDefault="00D8405D" w:rsidP="002E484F">
      <w:pPr>
        <w:pStyle w:val="BodyText2"/>
        <w:spacing w:after="0" w:line="240" w:lineRule="auto"/>
        <w:ind w:right="113"/>
        <w:jc w:val="both"/>
        <w:rPr>
          <w:rFonts w:ascii="Times New Roman" w:hAnsi="Times New Roman" w:cs="Times New Roman"/>
          <w:lang w:val="en-US"/>
        </w:rPr>
      </w:pPr>
    </w:p>
    <w:p w14:paraId="372E587D" w14:textId="77777777" w:rsidR="00331C6F" w:rsidRPr="00CD1C26" w:rsidRDefault="00331C6F" w:rsidP="002E484F">
      <w:pPr>
        <w:pStyle w:val="BodyText2"/>
        <w:spacing w:after="0" w:line="240" w:lineRule="auto"/>
        <w:ind w:right="113"/>
        <w:rPr>
          <w:rFonts w:ascii="Times New Roman" w:hAnsi="Times New Roman" w:cs="Times New Roman"/>
          <w:lang w:val="en-US"/>
        </w:rPr>
      </w:pPr>
      <w:proofErr w:type="spellStart"/>
      <w:r w:rsidRPr="00CD1C26">
        <w:rPr>
          <w:rFonts w:ascii="Times New Roman" w:hAnsi="Times New Roman" w:cs="Times New Roman"/>
          <w:b/>
          <w:lang w:val="en-US"/>
        </w:rPr>
        <w:t>Satım</w:t>
      </w:r>
      <w:proofErr w:type="spellEnd"/>
      <w:r w:rsidRPr="00CD1C26">
        <w:rPr>
          <w:rFonts w:ascii="Times New Roman" w:hAnsi="Times New Roman" w:cs="Times New Roman"/>
          <w:b/>
          <w:lang w:val="en-US"/>
        </w:rPr>
        <w:t xml:space="preserve"> </w:t>
      </w:r>
      <w:proofErr w:type="spellStart"/>
      <w:r w:rsidRPr="00CD1C26">
        <w:rPr>
          <w:rFonts w:ascii="Times New Roman" w:hAnsi="Times New Roman" w:cs="Times New Roman"/>
          <w:b/>
          <w:lang w:val="en-US"/>
        </w:rPr>
        <w:t>Talimatları</w:t>
      </w:r>
      <w:proofErr w:type="spellEnd"/>
      <w:r w:rsidRPr="00CD1C26">
        <w:rPr>
          <w:rFonts w:ascii="Times New Roman" w:hAnsi="Times New Roman" w:cs="Times New Roman"/>
          <w:b/>
          <w:lang w:val="en-US"/>
        </w:rPr>
        <w:t xml:space="preserve"> </w:t>
      </w:r>
      <w:proofErr w:type="spellStart"/>
      <w:r w:rsidRPr="00CD1C26">
        <w:rPr>
          <w:rFonts w:ascii="Times New Roman" w:hAnsi="Times New Roman" w:cs="Times New Roman"/>
          <w:b/>
          <w:lang w:val="en-US"/>
        </w:rPr>
        <w:t>ve</w:t>
      </w:r>
      <w:proofErr w:type="spellEnd"/>
      <w:r w:rsidRPr="00CD1C26">
        <w:rPr>
          <w:rFonts w:ascii="Times New Roman" w:hAnsi="Times New Roman" w:cs="Times New Roman"/>
          <w:b/>
          <w:lang w:val="en-US"/>
        </w:rPr>
        <w:t xml:space="preserve"> </w:t>
      </w:r>
      <w:proofErr w:type="spellStart"/>
      <w:r w:rsidRPr="00CD1C26">
        <w:rPr>
          <w:rFonts w:ascii="Times New Roman" w:hAnsi="Times New Roman" w:cs="Times New Roman"/>
          <w:b/>
          <w:lang w:val="en-US"/>
        </w:rPr>
        <w:t>Sat</w:t>
      </w:r>
      <w:r w:rsidR="002E484F" w:rsidRPr="00CD1C26">
        <w:rPr>
          <w:rFonts w:ascii="Times New Roman" w:hAnsi="Times New Roman" w:cs="Times New Roman"/>
          <w:b/>
          <w:lang w:val="en-US"/>
        </w:rPr>
        <w:t>ım</w:t>
      </w:r>
      <w:proofErr w:type="spellEnd"/>
      <w:r w:rsidR="002E484F" w:rsidRPr="00CD1C26">
        <w:rPr>
          <w:rFonts w:ascii="Times New Roman" w:hAnsi="Times New Roman" w:cs="Times New Roman"/>
          <w:b/>
          <w:lang w:val="en-US"/>
        </w:rPr>
        <w:t xml:space="preserve"> </w:t>
      </w:r>
      <w:proofErr w:type="spellStart"/>
      <w:r w:rsidR="002E484F" w:rsidRPr="00CD1C26">
        <w:rPr>
          <w:rFonts w:ascii="Times New Roman" w:hAnsi="Times New Roman" w:cs="Times New Roman"/>
          <w:b/>
          <w:lang w:val="en-US"/>
        </w:rPr>
        <w:t>Bedellerinin</w:t>
      </w:r>
      <w:proofErr w:type="spellEnd"/>
      <w:r w:rsidR="002E484F" w:rsidRPr="00CD1C26">
        <w:rPr>
          <w:rFonts w:ascii="Times New Roman" w:hAnsi="Times New Roman" w:cs="Times New Roman"/>
          <w:b/>
          <w:lang w:val="en-US"/>
        </w:rPr>
        <w:t xml:space="preserve"> </w:t>
      </w:r>
      <w:proofErr w:type="spellStart"/>
      <w:r w:rsidR="002E484F" w:rsidRPr="00CD1C26">
        <w:rPr>
          <w:rFonts w:ascii="Times New Roman" w:hAnsi="Times New Roman" w:cs="Times New Roman"/>
          <w:b/>
          <w:lang w:val="en-US"/>
        </w:rPr>
        <w:t>Ödenme</w:t>
      </w:r>
      <w:proofErr w:type="spellEnd"/>
      <w:r w:rsidR="002E484F" w:rsidRPr="00CD1C26">
        <w:rPr>
          <w:rFonts w:ascii="Times New Roman" w:hAnsi="Times New Roman" w:cs="Times New Roman"/>
          <w:b/>
          <w:lang w:val="en-US"/>
        </w:rPr>
        <w:t xml:space="preserve"> </w:t>
      </w:r>
      <w:proofErr w:type="spellStart"/>
      <w:r w:rsidR="002E484F" w:rsidRPr="00CD1C26">
        <w:rPr>
          <w:rFonts w:ascii="Times New Roman" w:hAnsi="Times New Roman" w:cs="Times New Roman"/>
          <w:b/>
          <w:lang w:val="en-US"/>
        </w:rPr>
        <w:t>Esasları</w:t>
      </w:r>
      <w:proofErr w:type="spellEnd"/>
    </w:p>
    <w:p w14:paraId="080586E2" w14:textId="77777777" w:rsidR="00331C6F" w:rsidRPr="00CD1C26" w:rsidRDefault="00331C6F" w:rsidP="00331C6F">
      <w:pPr>
        <w:pStyle w:val="BodyText2"/>
        <w:spacing w:after="0" w:line="240" w:lineRule="auto"/>
        <w:ind w:right="113"/>
        <w:jc w:val="both"/>
        <w:rPr>
          <w:rFonts w:ascii="Times New Roman" w:hAnsi="Times New Roman" w:cs="Times New Roman"/>
          <w:lang w:val="en-US"/>
        </w:rPr>
      </w:pPr>
      <w:proofErr w:type="spellStart"/>
      <w:r w:rsidRPr="00CD1C26">
        <w:rPr>
          <w:rFonts w:ascii="Times New Roman" w:hAnsi="Times New Roman" w:cs="Times New Roman"/>
          <w:lang w:val="en-US"/>
        </w:rPr>
        <w:t>Kurul</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tarafından</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onaylanmasını</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müteakip</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işbu</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fon</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ihraç</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sözleşmesinde</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belirtilen</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satış</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başlangıç</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tarihinden</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itibaren</w:t>
      </w:r>
      <w:proofErr w:type="spellEnd"/>
      <w:r w:rsidRPr="00CD1C26">
        <w:rPr>
          <w:rFonts w:ascii="Times New Roman" w:hAnsi="Times New Roman" w:cs="Times New Roman"/>
          <w:lang w:val="en-US"/>
        </w:rPr>
        <w:t xml:space="preserve"> 3 </w:t>
      </w:r>
      <w:proofErr w:type="spellStart"/>
      <w:r w:rsidRPr="00CD1C26">
        <w:rPr>
          <w:rFonts w:ascii="Times New Roman" w:hAnsi="Times New Roman" w:cs="Times New Roman"/>
          <w:lang w:val="en-US"/>
        </w:rPr>
        <w:t>aylık</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süre</w:t>
      </w:r>
      <w:proofErr w:type="spellEnd"/>
      <w:r w:rsidRPr="00CD1C26">
        <w:rPr>
          <w:rFonts w:ascii="Times New Roman" w:hAnsi="Times New Roman" w:cs="Times New Roman"/>
          <w:lang w:val="en-US"/>
        </w:rPr>
        <w:t xml:space="preserve"> ilk </w:t>
      </w:r>
      <w:proofErr w:type="spellStart"/>
      <w:r w:rsidRPr="00CD1C26">
        <w:rPr>
          <w:rFonts w:ascii="Times New Roman" w:hAnsi="Times New Roman" w:cs="Times New Roman"/>
          <w:lang w:val="en-US"/>
        </w:rPr>
        <w:t>talep</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toplama</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dönemi</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olarak</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belirlenmiş</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olup</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bu</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dönemde</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katılma</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payı</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iade</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talebi</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alınmayacaktır</w:t>
      </w:r>
      <w:proofErr w:type="spellEnd"/>
      <w:r w:rsidRPr="00CD1C26">
        <w:rPr>
          <w:rFonts w:ascii="Times New Roman" w:hAnsi="Times New Roman" w:cs="Times New Roman"/>
          <w:lang w:val="en-US"/>
        </w:rPr>
        <w:t xml:space="preserve">. </w:t>
      </w:r>
    </w:p>
    <w:p w14:paraId="57144CEA" w14:textId="77777777" w:rsidR="002E484F" w:rsidRPr="00CD1C26" w:rsidRDefault="002E484F" w:rsidP="002E484F">
      <w:pPr>
        <w:pStyle w:val="BodyText2"/>
        <w:spacing w:after="0" w:line="240" w:lineRule="auto"/>
        <w:ind w:right="113"/>
        <w:jc w:val="both"/>
        <w:rPr>
          <w:rFonts w:ascii="Times New Roman" w:hAnsi="Times New Roman" w:cs="Times New Roman"/>
          <w:lang w:val="en-US"/>
        </w:rPr>
      </w:pPr>
    </w:p>
    <w:p w14:paraId="40D78B6B" w14:textId="77777777" w:rsidR="00331C6F" w:rsidRPr="00CD1C26" w:rsidRDefault="00331C6F" w:rsidP="002E484F">
      <w:pPr>
        <w:pStyle w:val="BodyText2"/>
        <w:spacing w:after="0" w:line="240" w:lineRule="auto"/>
        <w:ind w:right="113"/>
        <w:jc w:val="both"/>
        <w:rPr>
          <w:rFonts w:ascii="Times New Roman" w:hAnsi="Times New Roman" w:cs="Times New Roman"/>
          <w:lang w:val="en-US"/>
        </w:rPr>
      </w:pPr>
      <w:r w:rsidRPr="00CD1C26">
        <w:rPr>
          <w:rFonts w:ascii="Times New Roman" w:hAnsi="Times New Roman" w:cs="Times New Roman"/>
          <w:lang w:val="en-US"/>
        </w:rPr>
        <w:lastRenderedPageBreak/>
        <w:t xml:space="preserve">İlk </w:t>
      </w:r>
      <w:proofErr w:type="spellStart"/>
      <w:r w:rsidRPr="00CD1C26">
        <w:rPr>
          <w:rFonts w:ascii="Times New Roman" w:hAnsi="Times New Roman" w:cs="Times New Roman"/>
          <w:lang w:val="en-US"/>
        </w:rPr>
        <w:t>talep</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toplama</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döneminden</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sonraki</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dönemde</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takvim</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yılı</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esas</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alınarak</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altışar</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aylık</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dönemlerin</w:t>
      </w:r>
      <w:proofErr w:type="spellEnd"/>
      <w:r w:rsidRPr="00CD1C26">
        <w:rPr>
          <w:rFonts w:ascii="Times New Roman" w:hAnsi="Times New Roman" w:cs="Times New Roman"/>
          <w:lang w:val="en-US"/>
        </w:rPr>
        <w:t xml:space="preserve"> ilk 2 </w:t>
      </w:r>
      <w:proofErr w:type="spellStart"/>
      <w:r w:rsidRPr="00CD1C26">
        <w:rPr>
          <w:rFonts w:ascii="Times New Roman" w:hAnsi="Times New Roman" w:cs="Times New Roman"/>
          <w:lang w:val="en-US"/>
        </w:rPr>
        <w:t>ayında</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iş</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günlerinde</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verilen</w:t>
      </w:r>
      <w:proofErr w:type="spellEnd"/>
      <w:r w:rsidRPr="00CD1C26">
        <w:rPr>
          <w:rFonts w:ascii="Times New Roman" w:hAnsi="Times New Roman" w:cs="Times New Roman"/>
          <w:lang w:val="en-US"/>
        </w:rPr>
        <w:t xml:space="preserve"> Fon </w:t>
      </w:r>
      <w:proofErr w:type="spellStart"/>
      <w:r w:rsidRPr="00CD1C26">
        <w:rPr>
          <w:rFonts w:ascii="Times New Roman" w:hAnsi="Times New Roman" w:cs="Times New Roman"/>
          <w:lang w:val="en-US"/>
        </w:rPr>
        <w:t>katılma</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payı</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iade</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talimatları</w:t>
      </w:r>
      <w:proofErr w:type="spellEnd"/>
      <w:r w:rsidRPr="00CD1C26">
        <w:rPr>
          <w:rFonts w:ascii="Times New Roman" w:hAnsi="Times New Roman" w:cs="Times New Roman"/>
          <w:lang w:val="en-US"/>
        </w:rPr>
        <w:t xml:space="preserve">, 30 Haziran </w:t>
      </w:r>
      <w:proofErr w:type="spellStart"/>
      <w:r w:rsidRPr="00CD1C26">
        <w:rPr>
          <w:rFonts w:ascii="Times New Roman" w:hAnsi="Times New Roman" w:cs="Times New Roman"/>
          <w:lang w:val="en-US"/>
        </w:rPr>
        <w:t>ve</w:t>
      </w:r>
      <w:proofErr w:type="spellEnd"/>
      <w:r w:rsidRPr="00CD1C26">
        <w:rPr>
          <w:rFonts w:ascii="Times New Roman" w:hAnsi="Times New Roman" w:cs="Times New Roman"/>
          <w:lang w:val="en-US"/>
        </w:rPr>
        <w:t xml:space="preserve"> 31 </w:t>
      </w:r>
      <w:proofErr w:type="spellStart"/>
      <w:r w:rsidRPr="00CD1C26">
        <w:rPr>
          <w:rFonts w:ascii="Times New Roman" w:hAnsi="Times New Roman" w:cs="Times New Roman"/>
          <w:lang w:val="en-US"/>
        </w:rPr>
        <w:t>Aralık</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tarihlerinde</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hesaplanan</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ve</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bu</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tarihleri</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takip</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eden</w:t>
      </w:r>
      <w:proofErr w:type="spellEnd"/>
      <w:r w:rsidRPr="00CD1C26">
        <w:rPr>
          <w:rFonts w:ascii="Times New Roman" w:hAnsi="Times New Roman" w:cs="Times New Roman"/>
          <w:lang w:val="en-US"/>
        </w:rPr>
        <w:t xml:space="preserve"> 10. </w:t>
      </w:r>
      <w:proofErr w:type="spellStart"/>
      <w:r w:rsidRPr="00CD1C26">
        <w:rPr>
          <w:rFonts w:ascii="Times New Roman" w:hAnsi="Times New Roman" w:cs="Times New Roman"/>
          <w:lang w:val="en-US"/>
        </w:rPr>
        <w:t>iş</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günü</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ilan</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edilen</w:t>
      </w:r>
      <w:proofErr w:type="spellEnd"/>
      <w:r w:rsidRPr="00CD1C26">
        <w:rPr>
          <w:rFonts w:ascii="Times New Roman" w:hAnsi="Times New Roman" w:cs="Times New Roman"/>
          <w:lang w:val="en-US"/>
        </w:rPr>
        <w:t xml:space="preserve"> pay </w:t>
      </w:r>
      <w:proofErr w:type="spellStart"/>
      <w:r w:rsidRPr="00CD1C26">
        <w:rPr>
          <w:rFonts w:ascii="Times New Roman" w:hAnsi="Times New Roman" w:cs="Times New Roman"/>
          <w:lang w:val="en-US"/>
        </w:rPr>
        <w:t>fiyatı</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üzerinden</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birinci</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dönem</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için</w:t>
      </w:r>
      <w:proofErr w:type="spellEnd"/>
      <w:r w:rsidRPr="00CD1C26">
        <w:rPr>
          <w:rFonts w:ascii="Times New Roman" w:hAnsi="Times New Roman" w:cs="Times New Roman"/>
          <w:lang w:val="en-US"/>
        </w:rPr>
        <w:t xml:space="preserve"> 1 </w:t>
      </w:r>
      <w:proofErr w:type="spellStart"/>
      <w:r w:rsidRPr="00CD1C26">
        <w:rPr>
          <w:rFonts w:ascii="Times New Roman" w:hAnsi="Times New Roman" w:cs="Times New Roman"/>
          <w:lang w:val="en-US"/>
        </w:rPr>
        <w:t>Eylül’e</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kadar</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ikinci</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dönem</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için</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ise</w:t>
      </w:r>
      <w:proofErr w:type="spellEnd"/>
      <w:r w:rsidRPr="00CD1C26">
        <w:rPr>
          <w:rFonts w:ascii="Times New Roman" w:hAnsi="Times New Roman" w:cs="Times New Roman"/>
          <w:lang w:val="en-US"/>
        </w:rPr>
        <w:t xml:space="preserve"> 1 </w:t>
      </w:r>
      <w:proofErr w:type="spellStart"/>
      <w:r w:rsidRPr="00CD1C26">
        <w:rPr>
          <w:rFonts w:ascii="Times New Roman" w:hAnsi="Times New Roman" w:cs="Times New Roman"/>
          <w:lang w:val="en-US"/>
        </w:rPr>
        <w:t>Mart’a</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kadar</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yerine</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getirilecektir</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Satım</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talimatlarına</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ilişkin</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bilgi</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tablosu</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aşağıdaki</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gibidir</w:t>
      </w:r>
      <w:proofErr w:type="spellEnd"/>
      <w:r w:rsidR="002E484F" w:rsidRPr="00CD1C26">
        <w:rPr>
          <w:rFonts w:ascii="Times New Roman" w:hAnsi="Times New Roman" w:cs="Times New Roman"/>
          <w:lang w:val="en-US"/>
        </w:rPr>
        <w:t>:</w:t>
      </w:r>
    </w:p>
    <w:p w14:paraId="280C5C9E" w14:textId="77777777" w:rsidR="002E484F" w:rsidRPr="00CD1C26" w:rsidRDefault="002E484F" w:rsidP="002E484F">
      <w:pPr>
        <w:pStyle w:val="BodyText2"/>
        <w:spacing w:after="0" w:line="240" w:lineRule="auto"/>
        <w:ind w:right="113"/>
        <w:jc w:val="both"/>
        <w:rPr>
          <w:rFonts w:ascii="Times New Roman" w:hAnsi="Times New Roman" w:cs="Times New Roman"/>
          <w:lang w:val="en-US"/>
        </w:rPr>
      </w:pPr>
    </w:p>
    <w:tbl>
      <w:tblPr>
        <w:tblW w:w="8476" w:type="dxa"/>
        <w:tblCellMar>
          <w:left w:w="70" w:type="dxa"/>
          <w:right w:w="70" w:type="dxa"/>
        </w:tblCellMar>
        <w:tblLook w:val="04A0" w:firstRow="1" w:lastRow="0" w:firstColumn="1" w:lastColumn="0" w:noHBand="0" w:noVBand="1"/>
      </w:tblPr>
      <w:tblGrid>
        <w:gridCol w:w="1832"/>
        <w:gridCol w:w="1745"/>
        <w:gridCol w:w="2785"/>
        <w:gridCol w:w="2114"/>
      </w:tblGrid>
      <w:tr w:rsidR="00331C6F" w:rsidRPr="00CD1C26" w14:paraId="5B64B6C0" w14:textId="77777777" w:rsidTr="00D8405D">
        <w:trPr>
          <w:trHeight w:val="670"/>
        </w:trPr>
        <w:tc>
          <w:tcPr>
            <w:tcW w:w="18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49DD94" w14:textId="77777777" w:rsidR="00331C6F" w:rsidRPr="00CD1C26" w:rsidRDefault="00331C6F" w:rsidP="00D4791E">
            <w:pPr>
              <w:spacing w:after="0" w:line="240" w:lineRule="auto"/>
              <w:jc w:val="center"/>
              <w:rPr>
                <w:rFonts w:ascii="Times New Roman" w:eastAsia="Times New Roman" w:hAnsi="Times New Roman" w:cs="Times New Roman"/>
                <w:b/>
                <w:bCs/>
                <w:color w:val="000000"/>
                <w:sz w:val="18"/>
                <w:szCs w:val="18"/>
                <w:lang w:eastAsia="tr-TR"/>
              </w:rPr>
            </w:pPr>
            <w:r w:rsidRPr="00CD1C26">
              <w:rPr>
                <w:rFonts w:ascii="Times New Roman" w:eastAsia="Times New Roman" w:hAnsi="Times New Roman" w:cs="Times New Roman"/>
                <w:b/>
                <w:bCs/>
                <w:color w:val="000000"/>
                <w:sz w:val="18"/>
                <w:szCs w:val="18"/>
                <w:lang w:eastAsia="tr-TR"/>
              </w:rPr>
              <w:t xml:space="preserve">Satım Talimatı </w:t>
            </w:r>
            <w:r w:rsidRPr="00CD1C26">
              <w:rPr>
                <w:rFonts w:ascii="Times New Roman" w:eastAsia="Times New Roman" w:hAnsi="Times New Roman" w:cs="Times New Roman"/>
                <w:b/>
                <w:bCs/>
                <w:color w:val="000000"/>
                <w:sz w:val="18"/>
                <w:szCs w:val="18"/>
                <w:lang w:eastAsia="tr-TR"/>
              </w:rPr>
              <w:br/>
              <w:t>İletme Dönemi</w:t>
            </w:r>
          </w:p>
        </w:tc>
        <w:tc>
          <w:tcPr>
            <w:tcW w:w="1745" w:type="dxa"/>
            <w:tcBorders>
              <w:top w:val="single" w:sz="4" w:space="0" w:color="auto"/>
              <w:left w:val="nil"/>
              <w:bottom w:val="single" w:sz="4" w:space="0" w:color="auto"/>
              <w:right w:val="single" w:sz="4" w:space="0" w:color="auto"/>
            </w:tcBorders>
            <w:shd w:val="clear" w:color="auto" w:fill="auto"/>
            <w:vAlign w:val="center"/>
            <w:hideMark/>
          </w:tcPr>
          <w:p w14:paraId="15C68236" w14:textId="77777777" w:rsidR="00331C6F" w:rsidRPr="00CD1C26" w:rsidRDefault="00331C6F" w:rsidP="00D4791E">
            <w:pPr>
              <w:spacing w:after="0" w:line="240" w:lineRule="auto"/>
              <w:jc w:val="center"/>
              <w:rPr>
                <w:rFonts w:ascii="Times New Roman" w:eastAsia="Times New Roman" w:hAnsi="Times New Roman" w:cs="Times New Roman"/>
                <w:b/>
                <w:bCs/>
                <w:color w:val="000000"/>
                <w:sz w:val="18"/>
                <w:szCs w:val="18"/>
                <w:lang w:eastAsia="tr-TR"/>
              </w:rPr>
            </w:pPr>
            <w:r w:rsidRPr="00CD1C26">
              <w:rPr>
                <w:rFonts w:ascii="Times New Roman" w:eastAsia="Times New Roman" w:hAnsi="Times New Roman" w:cs="Times New Roman"/>
                <w:b/>
                <w:bCs/>
                <w:color w:val="000000"/>
                <w:sz w:val="18"/>
                <w:szCs w:val="18"/>
                <w:lang w:eastAsia="tr-TR"/>
              </w:rPr>
              <w:t xml:space="preserve">Pay Fiyatı </w:t>
            </w:r>
            <w:r w:rsidRPr="00CD1C26">
              <w:rPr>
                <w:rFonts w:ascii="Times New Roman" w:eastAsia="Times New Roman" w:hAnsi="Times New Roman" w:cs="Times New Roman"/>
                <w:b/>
                <w:bCs/>
                <w:color w:val="000000"/>
                <w:sz w:val="18"/>
                <w:szCs w:val="18"/>
                <w:lang w:eastAsia="tr-TR"/>
              </w:rPr>
              <w:br/>
              <w:t>Hesaplama Tarihi</w:t>
            </w:r>
          </w:p>
        </w:tc>
        <w:tc>
          <w:tcPr>
            <w:tcW w:w="2785" w:type="dxa"/>
            <w:tcBorders>
              <w:top w:val="single" w:sz="4" w:space="0" w:color="auto"/>
              <w:left w:val="nil"/>
              <w:bottom w:val="single" w:sz="4" w:space="0" w:color="auto"/>
              <w:right w:val="single" w:sz="4" w:space="0" w:color="auto"/>
            </w:tcBorders>
            <w:shd w:val="clear" w:color="auto" w:fill="auto"/>
            <w:vAlign w:val="center"/>
            <w:hideMark/>
          </w:tcPr>
          <w:p w14:paraId="7B7E0670" w14:textId="77777777" w:rsidR="00331C6F" w:rsidRPr="00CD1C26" w:rsidRDefault="00331C6F" w:rsidP="00D4791E">
            <w:pPr>
              <w:spacing w:after="0" w:line="240" w:lineRule="auto"/>
              <w:jc w:val="center"/>
              <w:rPr>
                <w:rFonts w:ascii="Times New Roman" w:eastAsia="Times New Roman" w:hAnsi="Times New Roman" w:cs="Times New Roman"/>
                <w:b/>
                <w:bCs/>
                <w:color w:val="000000"/>
                <w:sz w:val="18"/>
                <w:szCs w:val="18"/>
                <w:lang w:eastAsia="tr-TR"/>
              </w:rPr>
            </w:pPr>
            <w:r w:rsidRPr="00CD1C26">
              <w:rPr>
                <w:rFonts w:ascii="Times New Roman" w:eastAsia="Times New Roman" w:hAnsi="Times New Roman" w:cs="Times New Roman"/>
                <w:b/>
                <w:bCs/>
                <w:color w:val="000000"/>
                <w:sz w:val="18"/>
                <w:szCs w:val="18"/>
                <w:lang w:eastAsia="tr-TR"/>
              </w:rPr>
              <w:t xml:space="preserve">Pay Fiyatının </w:t>
            </w:r>
            <w:r w:rsidRPr="00CD1C26">
              <w:rPr>
                <w:rFonts w:ascii="Times New Roman" w:eastAsia="Times New Roman" w:hAnsi="Times New Roman" w:cs="Times New Roman"/>
                <w:b/>
                <w:bCs/>
                <w:color w:val="000000"/>
                <w:sz w:val="18"/>
                <w:szCs w:val="18"/>
                <w:lang w:eastAsia="tr-TR"/>
              </w:rPr>
              <w:br/>
              <w:t>Açıklanma Tarihi</w:t>
            </w:r>
          </w:p>
        </w:tc>
        <w:tc>
          <w:tcPr>
            <w:tcW w:w="2114" w:type="dxa"/>
            <w:tcBorders>
              <w:top w:val="single" w:sz="4" w:space="0" w:color="auto"/>
              <w:left w:val="nil"/>
              <w:bottom w:val="single" w:sz="4" w:space="0" w:color="auto"/>
              <w:right w:val="single" w:sz="4" w:space="0" w:color="auto"/>
            </w:tcBorders>
            <w:shd w:val="clear" w:color="auto" w:fill="auto"/>
            <w:vAlign w:val="center"/>
            <w:hideMark/>
          </w:tcPr>
          <w:p w14:paraId="2CC9F910" w14:textId="77777777" w:rsidR="00331C6F" w:rsidRPr="00CD1C26" w:rsidRDefault="00331C6F" w:rsidP="00D4791E">
            <w:pPr>
              <w:spacing w:after="0" w:line="240" w:lineRule="auto"/>
              <w:jc w:val="center"/>
              <w:rPr>
                <w:rFonts w:ascii="Times New Roman" w:eastAsia="Times New Roman" w:hAnsi="Times New Roman" w:cs="Times New Roman"/>
                <w:b/>
                <w:bCs/>
                <w:color w:val="000000"/>
                <w:sz w:val="18"/>
                <w:szCs w:val="18"/>
                <w:lang w:eastAsia="tr-TR"/>
              </w:rPr>
            </w:pPr>
            <w:r w:rsidRPr="00CD1C26">
              <w:rPr>
                <w:rFonts w:ascii="Times New Roman" w:eastAsia="Times New Roman" w:hAnsi="Times New Roman" w:cs="Times New Roman"/>
                <w:b/>
                <w:bCs/>
                <w:color w:val="000000"/>
                <w:sz w:val="18"/>
                <w:szCs w:val="18"/>
                <w:lang w:eastAsia="tr-TR"/>
              </w:rPr>
              <w:t xml:space="preserve">Satım Talimatlarının </w:t>
            </w:r>
            <w:r w:rsidRPr="00CD1C26">
              <w:rPr>
                <w:rFonts w:ascii="Times New Roman" w:eastAsia="Times New Roman" w:hAnsi="Times New Roman" w:cs="Times New Roman"/>
                <w:b/>
                <w:bCs/>
                <w:color w:val="000000"/>
                <w:sz w:val="18"/>
                <w:szCs w:val="18"/>
                <w:lang w:eastAsia="tr-TR"/>
              </w:rPr>
              <w:br/>
              <w:t>Gerçekleşme Tarihi</w:t>
            </w:r>
          </w:p>
        </w:tc>
      </w:tr>
      <w:tr w:rsidR="00331C6F" w:rsidRPr="00CD1C26" w14:paraId="09F328FE" w14:textId="77777777" w:rsidTr="00D8405D">
        <w:trPr>
          <w:trHeight w:val="349"/>
        </w:trPr>
        <w:tc>
          <w:tcPr>
            <w:tcW w:w="1832" w:type="dxa"/>
            <w:tcBorders>
              <w:top w:val="nil"/>
              <w:left w:val="single" w:sz="4" w:space="0" w:color="auto"/>
              <w:bottom w:val="single" w:sz="4" w:space="0" w:color="auto"/>
              <w:right w:val="single" w:sz="4" w:space="0" w:color="auto"/>
            </w:tcBorders>
            <w:shd w:val="clear" w:color="auto" w:fill="auto"/>
            <w:noWrap/>
            <w:vAlign w:val="center"/>
            <w:hideMark/>
          </w:tcPr>
          <w:p w14:paraId="41C3B8B8" w14:textId="77777777" w:rsidR="00331C6F" w:rsidRPr="00CD1C26" w:rsidRDefault="00331C6F" w:rsidP="00D4791E">
            <w:pPr>
              <w:spacing w:after="0" w:line="240" w:lineRule="auto"/>
              <w:jc w:val="center"/>
              <w:rPr>
                <w:rFonts w:ascii="Times New Roman" w:eastAsia="Times New Roman" w:hAnsi="Times New Roman" w:cs="Times New Roman"/>
                <w:color w:val="000000"/>
                <w:sz w:val="18"/>
                <w:szCs w:val="18"/>
                <w:lang w:eastAsia="tr-TR"/>
              </w:rPr>
            </w:pPr>
            <w:r w:rsidRPr="00CD1C26">
              <w:rPr>
                <w:rFonts w:ascii="Times New Roman" w:eastAsia="Times New Roman" w:hAnsi="Times New Roman" w:cs="Times New Roman"/>
                <w:color w:val="000000"/>
                <w:sz w:val="18"/>
                <w:szCs w:val="18"/>
                <w:lang w:eastAsia="tr-TR"/>
              </w:rPr>
              <w:t>1 Ocak - 1 Mart</w:t>
            </w:r>
          </w:p>
        </w:tc>
        <w:tc>
          <w:tcPr>
            <w:tcW w:w="1745" w:type="dxa"/>
            <w:tcBorders>
              <w:top w:val="nil"/>
              <w:left w:val="nil"/>
              <w:bottom w:val="single" w:sz="4" w:space="0" w:color="auto"/>
              <w:right w:val="single" w:sz="4" w:space="0" w:color="auto"/>
            </w:tcBorders>
            <w:shd w:val="clear" w:color="auto" w:fill="auto"/>
            <w:noWrap/>
            <w:vAlign w:val="center"/>
            <w:hideMark/>
          </w:tcPr>
          <w:p w14:paraId="0C9243F0" w14:textId="77777777" w:rsidR="00331C6F" w:rsidRPr="00CD1C26" w:rsidRDefault="00331C6F" w:rsidP="00D4791E">
            <w:pPr>
              <w:spacing w:after="0" w:line="240" w:lineRule="auto"/>
              <w:jc w:val="center"/>
              <w:rPr>
                <w:rFonts w:ascii="Times New Roman" w:eastAsia="Times New Roman" w:hAnsi="Times New Roman" w:cs="Times New Roman"/>
                <w:color w:val="000000"/>
                <w:sz w:val="18"/>
                <w:szCs w:val="18"/>
                <w:lang w:eastAsia="tr-TR"/>
              </w:rPr>
            </w:pPr>
            <w:r w:rsidRPr="00CD1C26">
              <w:rPr>
                <w:rFonts w:ascii="Times New Roman" w:eastAsia="Times New Roman" w:hAnsi="Times New Roman" w:cs="Times New Roman"/>
                <w:color w:val="000000"/>
                <w:sz w:val="18"/>
                <w:szCs w:val="18"/>
                <w:lang w:eastAsia="tr-TR"/>
              </w:rPr>
              <w:t>30 Haziran</w:t>
            </w:r>
          </w:p>
        </w:tc>
        <w:tc>
          <w:tcPr>
            <w:tcW w:w="2785" w:type="dxa"/>
            <w:tcBorders>
              <w:top w:val="nil"/>
              <w:left w:val="nil"/>
              <w:bottom w:val="single" w:sz="4" w:space="0" w:color="auto"/>
              <w:right w:val="single" w:sz="4" w:space="0" w:color="auto"/>
            </w:tcBorders>
            <w:shd w:val="clear" w:color="auto" w:fill="auto"/>
            <w:noWrap/>
            <w:vAlign w:val="center"/>
            <w:hideMark/>
          </w:tcPr>
          <w:p w14:paraId="6245008A" w14:textId="77777777" w:rsidR="00331C6F" w:rsidRPr="00CD1C26" w:rsidRDefault="00331C6F" w:rsidP="00D4791E">
            <w:pPr>
              <w:spacing w:after="0" w:line="240" w:lineRule="auto"/>
              <w:jc w:val="center"/>
              <w:rPr>
                <w:rFonts w:ascii="Times New Roman" w:eastAsia="Times New Roman" w:hAnsi="Times New Roman" w:cs="Times New Roman"/>
                <w:color w:val="000000"/>
                <w:sz w:val="18"/>
                <w:szCs w:val="18"/>
                <w:lang w:eastAsia="tr-TR"/>
              </w:rPr>
            </w:pPr>
            <w:r w:rsidRPr="00CD1C26">
              <w:rPr>
                <w:rFonts w:ascii="Times New Roman" w:eastAsia="Times New Roman" w:hAnsi="Times New Roman" w:cs="Times New Roman"/>
                <w:color w:val="000000"/>
                <w:sz w:val="18"/>
                <w:szCs w:val="18"/>
                <w:lang w:eastAsia="tr-TR"/>
              </w:rPr>
              <w:t>30 Haziran'ı takip eden 10. İş günü</w:t>
            </w:r>
          </w:p>
        </w:tc>
        <w:tc>
          <w:tcPr>
            <w:tcW w:w="2114" w:type="dxa"/>
            <w:tcBorders>
              <w:top w:val="nil"/>
              <w:left w:val="nil"/>
              <w:bottom w:val="single" w:sz="4" w:space="0" w:color="auto"/>
              <w:right w:val="single" w:sz="4" w:space="0" w:color="auto"/>
            </w:tcBorders>
            <w:shd w:val="clear" w:color="auto" w:fill="auto"/>
            <w:vAlign w:val="center"/>
            <w:hideMark/>
          </w:tcPr>
          <w:p w14:paraId="0C328A5F" w14:textId="77777777" w:rsidR="00331C6F" w:rsidRPr="00CD1C26" w:rsidRDefault="00331C6F" w:rsidP="00D4791E">
            <w:pPr>
              <w:spacing w:after="0" w:line="240" w:lineRule="auto"/>
              <w:jc w:val="center"/>
              <w:rPr>
                <w:rFonts w:ascii="Times New Roman" w:eastAsia="Times New Roman" w:hAnsi="Times New Roman" w:cs="Times New Roman"/>
                <w:color w:val="000000"/>
                <w:sz w:val="18"/>
                <w:szCs w:val="18"/>
                <w:lang w:eastAsia="tr-TR"/>
              </w:rPr>
            </w:pPr>
            <w:r w:rsidRPr="00CD1C26">
              <w:rPr>
                <w:rFonts w:ascii="Times New Roman" w:eastAsia="Times New Roman" w:hAnsi="Times New Roman" w:cs="Times New Roman"/>
                <w:color w:val="000000"/>
                <w:sz w:val="18"/>
                <w:szCs w:val="18"/>
                <w:lang w:eastAsia="tr-TR"/>
              </w:rPr>
              <w:t>1 Eylül'e kadar</w:t>
            </w:r>
          </w:p>
        </w:tc>
      </w:tr>
      <w:tr w:rsidR="00331C6F" w:rsidRPr="00CD1C26" w14:paraId="5E31A481" w14:textId="77777777" w:rsidTr="00D8405D">
        <w:trPr>
          <w:trHeight w:val="349"/>
        </w:trPr>
        <w:tc>
          <w:tcPr>
            <w:tcW w:w="1832" w:type="dxa"/>
            <w:tcBorders>
              <w:top w:val="nil"/>
              <w:left w:val="single" w:sz="4" w:space="0" w:color="auto"/>
              <w:bottom w:val="single" w:sz="4" w:space="0" w:color="auto"/>
              <w:right w:val="single" w:sz="4" w:space="0" w:color="auto"/>
            </w:tcBorders>
            <w:shd w:val="clear" w:color="auto" w:fill="auto"/>
            <w:noWrap/>
            <w:vAlign w:val="center"/>
            <w:hideMark/>
          </w:tcPr>
          <w:p w14:paraId="507860E1" w14:textId="77777777" w:rsidR="00331C6F" w:rsidRPr="00CD1C26" w:rsidRDefault="00331C6F" w:rsidP="00D4791E">
            <w:pPr>
              <w:spacing w:after="0" w:line="240" w:lineRule="auto"/>
              <w:jc w:val="center"/>
              <w:rPr>
                <w:rFonts w:ascii="Times New Roman" w:eastAsia="Times New Roman" w:hAnsi="Times New Roman" w:cs="Times New Roman"/>
                <w:color w:val="000000"/>
                <w:sz w:val="18"/>
                <w:szCs w:val="18"/>
                <w:lang w:eastAsia="tr-TR"/>
              </w:rPr>
            </w:pPr>
            <w:r w:rsidRPr="00CD1C26">
              <w:rPr>
                <w:rFonts w:ascii="Times New Roman" w:eastAsia="Times New Roman" w:hAnsi="Times New Roman" w:cs="Times New Roman"/>
                <w:color w:val="000000"/>
                <w:sz w:val="18"/>
                <w:szCs w:val="18"/>
                <w:lang w:eastAsia="tr-TR"/>
              </w:rPr>
              <w:t>1 Temmuz - 1 Eylül</w:t>
            </w:r>
          </w:p>
        </w:tc>
        <w:tc>
          <w:tcPr>
            <w:tcW w:w="1745" w:type="dxa"/>
            <w:tcBorders>
              <w:top w:val="nil"/>
              <w:left w:val="nil"/>
              <w:bottom w:val="single" w:sz="4" w:space="0" w:color="auto"/>
              <w:right w:val="single" w:sz="4" w:space="0" w:color="auto"/>
            </w:tcBorders>
            <w:shd w:val="clear" w:color="auto" w:fill="auto"/>
            <w:noWrap/>
            <w:vAlign w:val="center"/>
            <w:hideMark/>
          </w:tcPr>
          <w:p w14:paraId="352971F4" w14:textId="77777777" w:rsidR="00331C6F" w:rsidRPr="00CD1C26" w:rsidRDefault="00331C6F" w:rsidP="00D4791E">
            <w:pPr>
              <w:spacing w:after="0" w:line="240" w:lineRule="auto"/>
              <w:jc w:val="center"/>
              <w:rPr>
                <w:rFonts w:ascii="Times New Roman" w:eastAsia="Times New Roman" w:hAnsi="Times New Roman" w:cs="Times New Roman"/>
                <w:color w:val="000000"/>
                <w:sz w:val="18"/>
                <w:szCs w:val="18"/>
                <w:lang w:eastAsia="tr-TR"/>
              </w:rPr>
            </w:pPr>
            <w:r w:rsidRPr="00CD1C26">
              <w:rPr>
                <w:rFonts w:ascii="Times New Roman" w:eastAsia="Times New Roman" w:hAnsi="Times New Roman" w:cs="Times New Roman"/>
                <w:color w:val="000000"/>
                <w:sz w:val="18"/>
                <w:szCs w:val="18"/>
                <w:lang w:eastAsia="tr-TR"/>
              </w:rPr>
              <w:t>31 Aralık</w:t>
            </w:r>
          </w:p>
        </w:tc>
        <w:tc>
          <w:tcPr>
            <w:tcW w:w="2785" w:type="dxa"/>
            <w:tcBorders>
              <w:top w:val="nil"/>
              <w:left w:val="nil"/>
              <w:bottom w:val="single" w:sz="4" w:space="0" w:color="auto"/>
              <w:right w:val="single" w:sz="4" w:space="0" w:color="auto"/>
            </w:tcBorders>
            <w:shd w:val="clear" w:color="auto" w:fill="auto"/>
            <w:noWrap/>
            <w:vAlign w:val="center"/>
            <w:hideMark/>
          </w:tcPr>
          <w:p w14:paraId="12056BCB" w14:textId="77777777" w:rsidR="00331C6F" w:rsidRPr="00CD1C26" w:rsidRDefault="00331C6F" w:rsidP="00D4791E">
            <w:pPr>
              <w:spacing w:after="0" w:line="240" w:lineRule="auto"/>
              <w:jc w:val="center"/>
              <w:rPr>
                <w:rFonts w:ascii="Times New Roman" w:eastAsia="Times New Roman" w:hAnsi="Times New Roman" w:cs="Times New Roman"/>
                <w:color w:val="000000"/>
                <w:sz w:val="18"/>
                <w:szCs w:val="18"/>
                <w:lang w:eastAsia="tr-TR"/>
              </w:rPr>
            </w:pPr>
            <w:r w:rsidRPr="00CD1C26">
              <w:rPr>
                <w:rFonts w:ascii="Times New Roman" w:eastAsia="Times New Roman" w:hAnsi="Times New Roman" w:cs="Times New Roman"/>
                <w:color w:val="000000"/>
                <w:sz w:val="18"/>
                <w:szCs w:val="18"/>
                <w:lang w:eastAsia="tr-TR"/>
              </w:rPr>
              <w:t>31 Aralık'ı takip eden 10. İş günü</w:t>
            </w:r>
          </w:p>
        </w:tc>
        <w:tc>
          <w:tcPr>
            <w:tcW w:w="2114" w:type="dxa"/>
            <w:tcBorders>
              <w:top w:val="nil"/>
              <w:left w:val="nil"/>
              <w:bottom w:val="single" w:sz="4" w:space="0" w:color="auto"/>
              <w:right w:val="single" w:sz="4" w:space="0" w:color="auto"/>
            </w:tcBorders>
            <w:shd w:val="clear" w:color="auto" w:fill="auto"/>
            <w:vAlign w:val="center"/>
            <w:hideMark/>
          </w:tcPr>
          <w:p w14:paraId="75050F87" w14:textId="77777777" w:rsidR="00331C6F" w:rsidRPr="00CD1C26" w:rsidRDefault="00331C6F" w:rsidP="00D4791E">
            <w:pPr>
              <w:spacing w:after="0" w:line="240" w:lineRule="auto"/>
              <w:jc w:val="center"/>
              <w:rPr>
                <w:rFonts w:ascii="Times New Roman" w:eastAsia="Times New Roman" w:hAnsi="Times New Roman" w:cs="Times New Roman"/>
                <w:color w:val="000000"/>
                <w:sz w:val="18"/>
                <w:szCs w:val="18"/>
                <w:lang w:eastAsia="tr-TR"/>
              </w:rPr>
            </w:pPr>
            <w:r w:rsidRPr="00CD1C26">
              <w:rPr>
                <w:rFonts w:ascii="Times New Roman" w:eastAsia="Times New Roman" w:hAnsi="Times New Roman" w:cs="Times New Roman"/>
                <w:color w:val="000000"/>
                <w:sz w:val="18"/>
                <w:szCs w:val="18"/>
                <w:lang w:eastAsia="tr-TR"/>
              </w:rPr>
              <w:t>1 Mart'a kadar</w:t>
            </w:r>
          </w:p>
        </w:tc>
      </w:tr>
    </w:tbl>
    <w:p w14:paraId="3180C972" w14:textId="77777777" w:rsidR="00C52290" w:rsidRPr="00CD1C26" w:rsidRDefault="00C52290" w:rsidP="00C52290">
      <w:pPr>
        <w:pStyle w:val="ListParagraph"/>
        <w:spacing w:after="0"/>
        <w:ind w:left="0" w:right="113"/>
        <w:jc w:val="both"/>
        <w:rPr>
          <w:rFonts w:ascii="Times New Roman" w:hAnsi="Times New Roman" w:cs="Times New Roman"/>
          <w:color w:val="000000"/>
        </w:rPr>
      </w:pPr>
    </w:p>
    <w:p w14:paraId="34BCF96D" w14:textId="77777777" w:rsidR="00331C6F" w:rsidRPr="00CD1C26" w:rsidRDefault="00331C6F" w:rsidP="002E484F">
      <w:pPr>
        <w:pStyle w:val="ListParagraph"/>
        <w:spacing w:after="0"/>
        <w:ind w:left="0" w:right="113"/>
        <w:jc w:val="both"/>
        <w:rPr>
          <w:rFonts w:ascii="Times New Roman" w:hAnsi="Times New Roman" w:cs="Times New Roman"/>
          <w:color w:val="000000"/>
        </w:rPr>
      </w:pPr>
      <w:r w:rsidRPr="00CD1C26">
        <w:rPr>
          <w:rFonts w:ascii="Times New Roman" w:hAnsi="Times New Roman" w:cs="Times New Roman"/>
          <w:color w:val="000000"/>
        </w:rPr>
        <w:t xml:space="preserve">Katılma payını iade etmek isteyen yatırımcı, takip eden değerleme periyodundan en az 4 ay önce yöneticiye yazılı olarak talimat vermek zorundadır. </w:t>
      </w:r>
    </w:p>
    <w:p w14:paraId="50B98A5C" w14:textId="77777777" w:rsidR="00C52290" w:rsidRPr="00CD1C26" w:rsidRDefault="00C52290" w:rsidP="002E484F">
      <w:pPr>
        <w:pStyle w:val="BodyText2"/>
        <w:spacing w:after="0" w:line="240" w:lineRule="auto"/>
        <w:ind w:right="113"/>
        <w:jc w:val="both"/>
        <w:rPr>
          <w:rFonts w:ascii="Times New Roman" w:hAnsi="Times New Roman" w:cs="Times New Roman"/>
          <w:color w:val="000000"/>
        </w:rPr>
      </w:pPr>
    </w:p>
    <w:p w14:paraId="78FDDB5D" w14:textId="77777777" w:rsidR="00331C6F" w:rsidRPr="00CD1C26" w:rsidRDefault="00331C6F" w:rsidP="002E484F">
      <w:pPr>
        <w:pStyle w:val="BodyText2"/>
        <w:spacing w:after="0" w:line="240" w:lineRule="auto"/>
        <w:ind w:right="113"/>
        <w:jc w:val="both"/>
        <w:rPr>
          <w:rFonts w:ascii="Times New Roman" w:hAnsi="Times New Roman" w:cs="Times New Roman"/>
          <w:lang w:val="en-US"/>
        </w:rPr>
      </w:pPr>
      <w:r w:rsidRPr="00CD1C26">
        <w:rPr>
          <w:rFonts w:ascii="Times New Roman" w:hAnsi="Times New Roman" w:cs="Times New Roman"/>
          <w:color w:val="000000"/>
        </w:rPr>
        <w:t>Satım talimatları tutar veya katılma payı adedi olarak verilebilir. Tutar olarak verilmesi durumunda denk gelen katılma payı adedi, adet olarak verilmesi durumunda da denk gelen tutar Fon fiyatı açıklandıktan sonra hesaplanır</w:t>
      </w:r>
      <w:r w:rsidRPr="00CD1C26">
        <w:rPr>
          <w:rFonts w:ascii="Times New Roman" w:hAnsi="Times New Roman" w:cs="Times New Roman"/>
          <w:lang w:val="en-US"/>
        </w:rPr>
        <w:t xml:space="preserve">. </w:t>
      </w:r>
    </w:p>
    <w:p w14:paraId="3DD566DC" w14:textId="77777777" w:rsidR="002E484F" w:rsidRPr="00CD1C26" w:rsidRDefault="002E484F" w:rsidP="002E484F">
      <w:pPr>
        <w:pStyle w:val="BodyText2"/>
        <w:tabs>
          <w:tab w:val="left" w:pos="428"/>
        </w:tabs>
        <w:spacing w:after="0" w:line="240" w:lineRule="auto"/>
        <w:ind w:right="113"/>
        <w:jc w:val="both"/>
        <w:rPr>
          <w:rFonts w:ascii="Times New Roman" w:hAnsi="Times New Roman" w:cs="Times New Roman"/>
          <w:lang w:val="en-US"/>
        </w:rPr>
      </w:pPr>
    </w:p>
    <w:p w14:paraId="3ED7EB4D" w14:textId="77777777" w:rsidR="00331C6F" w:rsidRPr="00CD1C26" w:rsidRDefault="00331C6F" w:rsidP="002E484F">
      <w:pPr>
        <w:pStyle w:val="BodyText2"/>
        <w:tabs>
          <w:tab w:val="left" w:pos="428"/>
        </w:tabs>
        <w:spacing w:after="0" w:line="240" w:lineRule="auto"/>
        <w:ind w:right="113"/>
        <w:jc w:val="both"/>
        <w:rPr>
          <w:rFonts w:ascii="Times New Roman" w:hAnsi="Times New Roman" w:cs="Times New Roman"/>
          <w:lang w:val="en-US"/>
        </w:rPr>
      </w:pPr>
      <w:proofErr w:type="spellStart"/>
      <w:r w:rsidRPr="00CD1C26">
        <w:rPr>
          <w:rFonts w:ascii="Times New Roman" w:hAnsi="Times New Roman" w:cs="Times New Roman"/>
          <w:lang w:val="en-US"/>
        </w:rPr>
        <w:t>Gerçekleşme</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tarihinde</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satım</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bedeli</w:t>
      </w:r>
      <w:proofErr w:type="spellEnd"/>
      <w:r w:rsidRPr="00CD1C26">
        <w:rPr>
          <w:rFonts w:ascii="Times New Roman" w:hAnsi="Times New Roman" w:cs="Times New Roman"/>
          <w:lang w:val="en-US"/>
        </w:rPr>
        <w:t xml:space="preserve"> Fon </w:t>
      </w:r>
      <w:proofErr w:type="spellStart"/>
      <w:r w:rsidRPr="00CD1C26">
        <w:rPr>
          <w:rFonts w:ascii="Times New Roman" w:hAnsi="Times New Roman" w:cs="Times New Roman"/>
          <w:lang w:val="en-US"/>
        </w:rPr>
        <w:t>tarafından</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bireysel</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saklama</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hizmeti</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veren</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kuruluşa</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ödenir</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Bireysel</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saklama</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hizmeti</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veren</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kuruluş</w:t>
      </w:r>
      <w:proofErr w:type="spellEnd"/>
      <w:r w:rsidRPr="00CD1C26">
        <w:rPr>
          <w:rFonts w:ascii="Times New Roman" w:hAnsi="Times New Roman" w:cs="Times New Roman"/>
          <w:lang w:val="en-US"/>
        </w:rPr>
        <w:t xml:space="preserve"> da </w:t>
      </w:r>
      <w:proofErr w:type="spellStart"/>
      <w:r w:rsidRPr="00CD1C26">
        <w:rPr>
          <w:rFonts w:ascii="Times New Roman" w:hAnsi="Times New Roman" w:cs="Times New Roman"/>
          <w:lang w:val="en-US"/>
        </w:rPr>
        <w:t>aynı</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tarihte</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satışa</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konu</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katılma</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paylarını</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Kurucuya</w:t>
      </w:r>
      <w:proofErr w:type="spellEnd"/>
      <w:r w:rsidRPr="00CD1C26">
        <w:rPr>
          <w:rFonts w:ascii="Times New Roman" w:hAnsi="Times New Roman" w:cs="Times New Roman"/>
          <w:lang w:val="en-US"/>
        </w:rPr>
        <w:t xml:space="preserve"> MKK </w:t>
      </w:r>
      <w:proofErr w:type="spellStart"/>
      <w:r w:rsidRPr="00CD1C26">
        <w:rPr>
          <w:rFonts w:ascii="Times New Roman" w:hAnsi="Times New Roman" w:cs="Times New Roman"/>
          <w:lang w:val="en-US"/>
        </w:rPr>
        <w:t>nezdinde</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devreder</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Söz</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konusu</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katılma</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payları</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Kurucu</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tarafından</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iptal</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edilir</w:t>
      </w:r>
      <w:proofErr w:type="spellEnd"/>
      <w:r w:rsidRPr="00CD1C26">
        <w:rPr>
          <w:rFonts w:ascii="Times New Roman" w:hAnsi="Times New Roman" w:cs="Times New Roman"/>
          <w:lang w:val="en-US"/>
        </w:rPr>
        <w:t xml:space="preserve">. </w:t>
      </w:r>
    </w:p>
    <w:p w14:paraId="7C6AB998" w14:textId="77777777" w:rsidR="002E484F" w:rsidRPr="00CD1C26" w:rsidRDefault="002E484F" w:rsidP="002E484F">
      <w:pPr>
        <w:pStyle w:val="BodyText2"/>
        <w:spacing w:after="0" w:line="240" w:lineRule="auto"/>
        <w:jc w:val="both"/>
        <w:rPr>
          <w:rFonts w:ascii="Times New Roman" w:hAnsi="Times New Roman" w:cs="Times New Roman"/>
          <w:lang w:val="en-US"/>
        </w:rPr>
      </w:pPr>
    </w:p>
    <w:p w14:paraId="255EE725" w14:textId="77777777" w:rsidR="00331C6F" w:rsidRPr="00CD1C26" w:rsidRDefault="00331C6F" w:rsidP="002E484F">
      <w:pPr>
        <w:pStyle w:val="BodyText2"/>
        <w:jc w:val="both"/>
        <w:rPr>
          <w:rFonts w:ascii="Times New Roman" w:hAnsi="Times New Roman" w:cs="Times New Roman"/>
          <w:lang w:val="en-US"/>
        </w:rPr>
      </w:pPr>
      <w:proofErr w:type="spellStart"/>
      <w:r w:rsidRPr="00CD1C26">
        <w:rPr>
          <w:rFonts w:ascii="Times New Roman" w:hAnsi="Times New Roman" w:cs="Times New Roman"/>
          <w:lang w:val="en-US"/>
        </w:rPr>
        <w:t>Katılma</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payı</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iadesine</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konu</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tutarlar</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için</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herhangi</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bir</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nemalandırma</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yapılmaz</w:t>
      </w:r>
      <w:proofErr w:type="spellEnd"/>
      <w:r w:rsidRPr="00CD1C26">
        <w:rPr>
          <w:rFonts w:ascii="Times New Roman" w:hAnsi="Times New Roman" w:cs="Times New Roman"/>
          <w:lang w:val="en-US"/>
        </w:rPr>
        <w:t xml:space="preserve">. </w:t>
      </w:r>
    </w:p>
    <w:p w14:paraId="44D631B6" w14:textId="106505AC" w:rsidR="00331C6F" w:rsidRPr="00CD1C26" w:rsidRDefault="003C5B15" w:rsidP="00C52290">
      <w:pPr>
        <w:pStyle w:val="BodyText2"/>
        <w:tabs>
          <w:tab w:val="left" w:pos="1276"/>
        </w:tabs>
        <w:spacing w:after="0" w:line="240" w:lineRule="auto"/>
        <w:ind w:right="113"/>
        <w:jc w:val="both"/>
        <w:rPr>
          <w:rFonts w:ascii="Times New Roman" w:hAnsi="Times New Roman" w:cs="Times New Roman"/>
          <w:lang w:val="en-US"/>
        </w:rPr>
      </w:pPr>
      <w:proofErr w:type="spellStart"/>
      <w:r w:rsidRPr="003C5B15">
        <w:rPr>
          <w:rFonts w:ascii="Times New Roman" w:hAnsi="Times New Roman" w:cs="Times New Roman"/>
          <w:lang w:val="en-US"/>
        </w:rPr>
        <w:t>Katılma</w:t>
      </w:r>
      <w:proofErr w:type="spellEnd"/>
      <w:r w:rsidRPr="003C5B15">
        <w:rPr>
          <w:rFonts w:ascii="Times New Roman" w:hAnsi="Times New Roman" w:cs="Times New Roman"/>
          <w:lang w:val="en-US"/>
        </w:rPr>
        <w:t xml:space="preserve"> </w:t>
      </w:r>
      <w:proofErr w:type="spellStart"/>
      <w:r w:rsidRPr="003C5B15">
        <w:rPr>
          <w:rFonts w:ascii="Times New Roman" w:hAnsi="Times New Roman" w:cs="Times New Roman"/>
          <w:lang w:val="en-US"/>
        </w:rPr>
        <w:t>paylarının</w:t>
      </w:r>
      <w:proofErr w:type="spellEnd"/>
      <w:r w:rsidRPr="003C5B15">
        <w:rPr>
          <w:rFonts w:ascii="Times New Roman" w:hAnsi="Times New Roman" w:cs="Times New Roman"/>
          <w:lang w:val="en-US"/>
        </w:rPr>
        <w:t xml:space="preserve"> </w:t>
      </w:r>
      <w:proofErr w:type="spellStart"/>
      <w:r w:rsidRPr="003C5B15">
        <w:rPr>
          <w:rFonts w:ascii="Times New Roman" w:hAnsi="Times New Roman" w:cs="Times New Roman"/>
          <w:lang w:val="en-US"/>
        </w:rPr>
        <w:t>Fon’a</w:t>
      </w:r>
      <w:proofErr w:type="spellEnd"/>
      <w:r w:rsidRPr="003C5B15">
        <w:rPr>
          <w:rFonts w:ascii="Times New Roman" w:hAnsi="Times New Roman" w:cs="Times New Roman"/>
          <w:lang w:val="en-US"/>
        </w:rPr>
        <w:t xml:space="preserve"> </w:t>
      </w:r>
      <w:proofErr w:type="spellStart"/>
      <w:r w:rsidRPr="003C5B15">
        <w:rPr>
          <w:rFonts w:ascii="Times New Roman" w:hAnsi="Times New Roman" w:cs="Times New Roman"/>
          <w:lang w:val="en-US"/>
        </w:rPr>
        <w:t>iade</w:t>
      </w:r>
      <w:proofErr w:type="spellEnd"/>
      <w:r w:rsidRPr="003C5B15">
        <w:rPr>
          <w:rFonts w:ascii="Times New Roman" w:hAnsi="Times New Roman" w:cs="Times New Roman"/>
          <w:lang w:val="en-US"/>
        </w:rPr>
        <w:t xml:space="preserve"> </w:t>
      </w:r>
      <w:proofErr w:type="spellStart"/>
      <w:r w:rsidRPr="003C5B15">
        <w:rPr>
          <w:rFonts w:ascii="Times New Roman" w:hAnsi="Times New Roman" w:cs="Times New Roman"/>
          <w:lang w:val="en-US"/>
        </w:rPr>
        <w:t>edilebilmesi</w:t>
      </w:r>
      <w:proofErr w:type="spellEnd"/>
      <w:r w:rsidRPr="003C5B15">
        <w:rPr>
          <w:rFonts w:ascii="Times New Roman" w:hAnsi="Times New Roman" w:cs="Times New Roman"/>
          <w:lang w:val="en-US"/>
        </w:rPr>
        <w:t xml:space="preserve"> </w:t>
      </w:r>
      <w:proofErr w:type="spellStart"/>
      <w:r w:rsidRPr="003C5B15">
        <w:rPr>
          <w:rFonts w:ascii="Times New Roman" w:hAnsi="Times New Roman" w:cs="Times New Roman"/>
          <w:lang w:val="en-US"/>
        </w:rPr>
        <w:t>için</w:t>
      </w:r>
      <w:proofErr w:type="spellEnd"/>
      <w:r w:rsidRPr="003C5B15">
        <w:rPr>
          <w:rFonts w:ascii="Times New Roman" w:hAnsi="Times New Roman" w:cs="Times New Roman"/>
          <w:lang w:val="en-US"/>
        </w:rPr>
        <w:t xml:space="preserve"> </w:t>
      </w:r>
      <w:proofErr w:type="spellStart"/>
      <w:r w:rsidRPr="003C5B15">
        <w:rPr>
          <w:rFonts w:ascii="Times New Roman" w:hAnsi="Times New Roman" w:cs="Times New Roman"/>
          <w:lang w:val="en-US"/>
        </w:rPr>
        <w:t>gerekli</w:t>
      </w:r>
      <w:proofErr w:type="spellEnd"/>
      <w:r w:rsidRPr="003C5B15">
        <w:rPr>
          <w:rFonts w:ascii="Times New Roman" w:hAnsi="Times New Roman" w:cs="Times New Roman"/>
          <w:lang w:val="en-US"/>
        </w:rPr>
        <w:t xml:space="preserve"> </w:t>
      </w:r>
      <w:proofErr w:type="spellStart"/>
      <w:r w:rsidRPr="003C5B15">
        <w:rPr>
          <w:rFonts w:ascii="Times New Roman" w:hAnsi="Times New Roman" w:cs="Times New Roman"/>
          <w:lang w:val="en-US"/>
        </w:rPr>
        <w:t>likiditenin</w:t>
      </w:r>
      <w:proofErr w:type="spellEnd"/>
      <w:r w:rsidRPr="003C5B15">
        <w:rPr>
          <w:rFonts w:ascii="Times New Roman" w:hAnsi="Times New Roman" w:cs="Times New Roman"/>
          <w:lang w:val="en-US"/>
        </w:rPr>
        <w:t xml:space="preserve"> </w:t>
      </w:r>
      <w:proofErr w:type="spellStart"/>
      <w:r w:rsidRPr="003C5B15">
        <w:rPr>
          <w:rFonts w:ascii="Times New Roman" w:hAnsi="Times New Roman" w:cs="Times New Roman"/>
          <w:lang w:val="en-US"/>
        </w:rPr>
        <w:t>sağlanamadığını</w:t>
      </w:r>
      <w:proofErr w:type="spellEnd"/>
      <w:r w:rsidRPr="003C5B15">
        <w:rPr>
          <w:rFonts w:ascii="Times New Roman" w:hAnsi="Times New Roman" w:cs="Times New Roman"/>
          <w:lang w:val="en-US"/>
        </w:rPr>
        <w:t xml:space="preserve"> </w:t>
      </w:r>
      <w:proofErr w:type="spellStart"/>
      <w:r w:rsidRPr="003C5B15">
        <w:rPr>
          <w:rFonts w:ascii="Times New Roman" w:hAnsi="Times New Roman" w:cs="Times New Roman"/>
          <w:lang w:val="en-US"/>
        </w:rPr>
        <w:t>ve</w:t>
      </w:r>
      <w:proofErr w:type="spellEnd"/>
      <w:r w:rsidRPr="003C5B15">
        <w:rPr>
          <w:rFonts w:ascii="Times New Roman" w:hAnsi="Times New Roman" w:cs="Times New Roman"/>
          <w:lang w:val="en-US"/>
        </w:rPr>
        <w:t xml:space="preserve"> </w:t>
      </w:r>
      <w:proofErr w:type="spellStart"/>
      <w:r w:rsidRPr="003C5B15">
        <w:rPr>
          <w:rFonts w:ascii="Times New Roman" w:hAnsi="Times New Roman" w:cs="Times New Roman"/>
          <w:lang w:val="en-US"/>
        </w:rPr>
        <w:t>portföydeki</w:t>
      </w:r>
      <w:proofErr w:type="spellEnd"/>
      <w:r w:rsidRPr="003C5B15">
        <w:rPr>
          <w:rFonts w:ascii="Times New Roman" w:hAnsi="Times New Roman" w:cs="Times New Roman"/>
          <w:lang w:val="en-US"/>
        </w:rPr>
        <w:t xml:space="preserve"> </w:t>
      </w:r>
      <w:proofErr w:type="spellStart"/>
      <w:r w:rsidRPr="003C5B15">
        <w:rPr>
          <w:rFonts w:ascii="Times New Roman" w:hAnsi="Times New Roman" w:cs="Times New Roman"/>
          <w:lang w:val="en-US"/>
        </w:rPr>
        <w:t>varlıkların</w:t>
      </w:r>
      <w:proofErr w:type="spellEnd"/>
      <w:r w:rsidRPr="003C5B15">
        <w:rPr>
          <w:rFonts w:ascii="Times New Roman" w:hAnsi="Times New Roman" w:cs="Times New Roman"/>
          <w:lang w:val="en-US"/>
        </w:rPr>
        <w:t xml:space="preserve"> </w:t>
      </w:r>
      <w:proofErr w:type="spellStart"/>
      <w:r w:rsidRPr="003C5B15">
        <w:rPr>
          <w:rFonts w:ascii="Times New Roman" w:hAnsi="Times New Roman" w:cs="Times New Roman"/>
          <w:lang w:val="en-US"/>
        </w:rPr>
        <w:t>satışının</w:t>
      </w:r>
      <w:proofErr w:type="spellEnd"/>
      <w:r w:rsidRPr="003C5B15">
        <w:rPr>
          <w:rFonts w:ascii="Times New Roman" w:hAnsi="Times New Roman" w:cs="Times New Roman"/>
          <w:lang w:val="en-US"/>
        </w:rPr>
        <w:t xml:space="preserve"> pay </w:t>
      </w:r>
      <w:proofErr w:type="spellStart"/>
      <w:r w:rsidRPr="003C5B15">
        <w:rPr>
          <w:rFonts w:ascii="Times New Roman" w:hAnsi="Times New Roman" w:cs="Times New Roman"/>
          <w:lang w:val="en-US"/>
        </w:rPr>
        <w:t>sahiplerinin</w:t>
      </w:r>
      <w:proofErr w:type="spellEnd"/>
      <w:r w:rsidRPr="003C5B15">
        <w:rPr>
          <w:rFonts w:ascii="Times New Roman" w:hAnsi="Times New Roman" w:cs="Times New Roman"/>
          <w:lang w:val="en-US"/>
        </w:rPr>
        <w:t xml:space="preserve"> </w:t>
      </w:r>
      <w:proofErr w:type="spellStart"/>
      <w:r w:rsidRPr="003C5B15">
        <w:rPr>
          <w:rFonts w:ascii="Times New Roman" w:hAnsi="Times New Roman" w:cs="Times New Roman"/>
          <w:lang w:val="en-US"/>
        </w:rPr>
        <w:t>zararına</w:t>
      </w:r>
      <w:proofErr w:type="spellEnd"/>
      <w:r w:rsidRPr="003C5B15">
        <w:rPr>
          <w:rFonts w:ascii="Times New Roman" w:hAnsi="Times New Roman" w:cs="Times New Roman"/>
          <w:lang w:val="en-US"/>
        </w:rPr>
        <w:t xml:space="preserve"> </w:t>
      </w:r>
      <w:proofErr w:type="spellStart"/>
      <w:r w:rsidRPr="003C5B15">
        <w:rPr>
          <w:rFonts w:ascii="Times New Roman" w:hAnsi="Times New Roman" w:cs="Times New Roman"/>
          <w:lang w:val="en-US"/>
        </w:rPr>
        <w:t>olacağının</w:t>
      </w:r>
      <w:proofErr w:type="spellEnd"/>
      <w:r w:rsidRPr="003C5B15">
        <w:rPr>
          <w:rFonts w:ascii="Times New Roman" w:hAnsi="Times New Roman" w:cs="Times New Roman"/>
          <w:lang w:val="en-US"/>
        </w:rPr>
        <w:t xml:space="preserve"> </w:t>
      </w:r>
      <w:proofErr w:type="spellStart"/>
      <w:r w:rsidRPr="003C5B15">
        <w:rPr>
          <w:rFonts w:ascii="Times New Roman" w:hAnsi="Times New Roman" w:cs="Times New Roman"/>
          <w:lang w:val="en-US"/>
        </w:rPr>
        <w:t>Kurucu</w:t>
      </w:r>
      <w:proofErr w:type="spellEnd"/>
      <w:r w:rsidRPr="003C5B15">
        <w:rPr>
          <w:rFonts w:ascii="Times New Roman" w:hAnsi="Times New Roman" w:cs="Times New Roman"/>
          <w:lang w:val="en-US"/>
        </w:rPr>
        <w:t xml:space="preserve"> </w:t>
      </w:r>
      <w:proofErr w:type="spellStart"/>
      <w:r w:rsidRPr="003C5B15">
        <w:rPr>
          <w:rFonts w:ascii="Times New Roman" w:hAnsi="Times New Roman" w:cs="Times New Roman"/>
          <w:lang w:val="en-US"/>
        </w:rPr>
        <w:t>tarafından</w:t>
      </w:r>
      <w:proofErr w:type="spellEnd"/>
      <w:r w:rsidRPr="003C5B15">
        <w:rPr>
          <w:rFonts w:ascii="Times New Roman" w:hAnsi="Times New Roman" w:cs="Times New Roman"/>
          <w:lang w:val="en-US"/>
        </w:rPr>
        <w:t xml:space="preserve"> </w:t>
      </w:r>
      <w:proofErr w:type="spellStart"/>
      <w:r w:rsidRPr="003C5B15">
        <w:rPr>
          <w:rFonts w:ascii="Times New Roman" w:hAnsi="Times New Roman" w:cs="Times New Roman"/>
          <w:lang w:val="en-US"/>
        </w:rPr>
        <w:t>tespiti</w:t>
      </w:r>
      <w:proofErr w:type="spellEnd"/>
      <w:r w:rsidRPr="003C5B15">
        <w:rPr>
          <w:rFonts w:ascii="Times New Roman" w:hAnsi="Times New Roman" w:cs="Times New Roman"/>
          <w:lang w:val="en-US"/>
        </w:rPr>
        <w:t xml:space="preserve"> </w:t>
      </w:r>
      <w:proofErr w:type="spellStart"/>
      <w:r w:rsidRPr="003C5B15">
        <w:rPr>
          <w:rFonts w:ascii="Times New Roman" w:hAnsi="Times New Roman" w:cs="Times New Roman"/>
          <w:lang w:val="en-US"/>
        </w:rPr>
        <w:t>halinde</w:t>
      </w:r>
      <w:proofErr w:type="spellEnd"/>
      <w:r w:rsidRPr="003C5B15">
        <w:rPr>
          <w:rFonts w:ascii="Times New Roman" w:hAnsi="Times New Roman" w:cs="Times New Roman"/>
          <w:lang w:val="en-US"/>
        </w:rPr>
        <w:t xml:space="preserve">, </w:t>
      </w:r>
      <w:proofErr w:type="spellStart"/>
      <w:r w:rsidRPr="003C5B15">
        <w:rPr>
          <w:rFonts w:ascii="Times New Roman" w:hAnsi="Times New Roman" w:cs="Times New Roman"/>
          <w:lang w:val="en-US"/>
        </w:rPr>
        <w:t>Kurucu</w:t>
      </w:r>
      <w:proofErr w:type="spellEnd"/>
      <w:r w:rsidRPr="003C5B15">
        <w:rPr>
          <w:rFonts w:ascii="Times New Roman" w:hAnsi="Times New Roman" w:cs="Times New Roman"/>
          <w:lang w:val="en-US"/>
        </w:rPr>
        <w:t xml:space="preserve"> </w:t>
      </w:r>
      <w:proofErr w:type="spellStart"/>
      <w:r w:rsidRPr="003C5B15">
        <w:rPr>
          <w:rFonts w:ascii="Times New Roman" w:hAnsi="Times New Roman" w:cs="Times New Roman"/>
          <w:lang w:val="en-US"/>
        </w:rPr>
        <w:t>konuya</w:t>
      </w:r>
      <w:proofErr w:type="spellEnd"/>
      <w:r w:rsidRPr="003C5B15">
        <w:rPr>
          <w:rFonts w:ascii="Times New Roman" w:hAnsi="Times New Roman" w:cs="Times New Roman"/>
          <w:lang w:val="en-US"/>
        </w:rPr>
        <w:t xml:space="preserve"> </w:t>
      </w:r>
      <w:proofErr w:type="spellStart"/>
      <w:r w:rsidRPr="003C5B15">
        <w:rPr>
          <w:rFonts w:ascii="Times New Roman" w:hAnsi="Times New Roman" w:cs="Times New Roman"/>
          <w:lang w:val="en-US"/>
        </w:rPr>
        <w:t>ilişkin</w:t>
      </w:r>
      <w:proofErr w:type="spellEnd"/>
      <w:r w:rsidRPr="003C5B15">
        <w:rPr>
          <w:rFonts w:ascii="Times New Roman" w:hAnsi="Times New Roman" w:cs="Times New Roman"/>
          <w:lang w:val="en-US"/>
        </w:rPr>
        <w:t xml:space="preserve"> </w:t>
      </w:r>
      <w:proofErr w:type="spellStart"/>
      <w:r w:rsidRPr="003C5B15">
        <w:rPr>
          <w:rFonts w:ascii="Times New Roman" w:hAnsi="Times New Roman" w:cs="Times New Roman"/>
          <w:lang w:val="en-US"/>
        </w:rPr>
        <w:t>bir</w:t>
      </w:r>
      <w:proofErr w:type="spellEnd"/>
      <w:r w:rsidRPr="003C5B15">
        <w:rPr>
          <w:rFonts w:ascii="Times New Roman" w:hAnsi="Times New Roman" w:cs="Times New Roman"/>
          <w:lang w:val="en-US"/>
        </w:rPr>
        <w:t xml:space="preserve"> </w:t>
      </w:r>
      <w:proofErr w:type="spellStart"/>
      <w:r w:rsidRPr="003C5B15">
        <w:rPr>
          <w:rFonts w:ascii="Times New Roman" w:hAnsi="Times New Roman" w:cs="Times New Roman"/>
          <w:lang w:val="en-US"/>
        </w:rPr>
        <w:t>yönetim</w:t>
      </w:r>
      <w:proofErr w:type="spellEnd"/>
      <w:r w:rsidRPr="003C5B15">
        <w:rPr>
          <w:rFonts w:ascii="Times New Roman" w:hAnsi="Times New Roman" w:cs="Times New Roman"/>
          <w:lang w:val="en-US"/>
        </w:rPr>
        <w:t xml:space="preserve"> </w:t>
      </w:r>
      <w:proofErr w:type="spellStart"/>
      <w:r w:rsidRPr="003C5B15">
        <w:rPr>
          <w:rFonts w:ascii="Times New Roman" w:hAnsi="Times New Roman" w:cs="Times New Roman"/>
          <w:lang w:val="en-US"/>
        </w:rPr>
        <w:t>kurulu</w:t>
      </w:r>
      <w:proofErr w:type="spellEnd"/>
      <w:r w:rsidRPr="003C5B15">
        <w:rPr>
          <w:rFonts w:ascii="Times New Roman" w:hAnsi="Times New Roman" w:cs="Times New Roman"/>
          <w:lang w:val="en-US"/>
        </w:rPr>
        <w:t xml:space="preserve"> </w:t>
      </w:r>
      <w:proofErr w:type="spellStart"/>
      <w:r w:rsidRPr="003C5B15">
        <w:rPr>
          <w:rFonts w:ascii="Times New Roman" w:hAnsi="Times New Roman" w:cs="Times New Roman"/>
          <w:lang w:val="en-US"/>
        </w:rPr>
        <w:t>kararı</w:t>
      </w:r>
      <w:proofErr w:type="spellEnd"/>
      <w:r w:rsidRPr="003C5B15">
        <w:rPr>
          <w:rFonts w:ascii="Times New Roman" w:hAnsi="Times New Roman" w:cs="Times New Roman"/>
          <w:lang w:val="en-US"/>
        </w:rPr>
        <w:t xml:space="preserve"> </w:t>
      </w:r>
      <w:proofErr w:type="spellStart"/>
      <w:r w:rsidRPr="003C5B15">
        <w:rPr>
          <w:rFonts w:ascii="Times New Roman" w:hAnsi="Times New Roman" w:cs="Times New Roman"/>
          <w:lang w:val="en-US"/>
        </w:rPr>
        <w:t>almak</w:t>
      </w:r>
      <w:proofErr w:type="spellEnd"/>
      <w:r w:rsidRPr="003C5B15">
        <w:rPr>
          <w:rFonts w:ascii="Times New Roman" w:hAnsi="Times New Roman" w:cs="Times New Roman"/>
          <w:lang w:val="en-US"/>
        </w:rPr>
        <w:t xml:space="preserve"> </w:t>
      </w:r>
      <w:proofErr w:type="spellStart"/>
      <w:r w:rsidRPr="003C5B15">
        <w:rPr>
          <w:rFonts w:ascii="Times New Roman" w:hAnsi="Times New Roman" w:cs="Times New Roman"/>
          <w:lang w:val="en-US"/>
        </w:rPr>
        <w:t>suretiyle</w:t>
      </w:r>
      <w:proofErr w:type="spellEnd"/>
      <w:r w:rsidRPr="003C5B15">
        <w:rPr>
          <w:rFonts w:ascii="Times New Roman" w:hAnsi="Times New Roman" w:cs="Times New Roman"/>
          <w:lang w:val="en-US"/>
        </w:rPr>
        <w:t xml:space="preserve"> </w:t>
      </w:r>
      <w:proofErr w:type="spellStart"/>
      <w:r w:rsidRPr="003C5B15">
        <w:rPr>
          <w:rFonts w:ascii="Times New Roman" w:hAnsi="Times New Roman" w:cs="Times New Roman"/>
          <w:lang w:val="en-US"/>
        </w:rPr>
        <w:t>katılma</w:t>
      </w:r>
      <w:proofErr w:type="spellEnd"/>
      <w:r w:rsidRPr="003C5B15">
        <w:rPr>
          <w:rFonts w:ascii="Times New Roman" w:hAnsi="Times New Roman" w:cs="Times New Roman"/>
          <w:lang w:val="en-US"/>
        </w:rPr>
        <w:t xml:space="preserve"> </w:t>
      </w:r>
      <w:proofErr w:type="spellStart"/>
      <w:r w:rsidRPr="003C5B15">
        <w:rPr>
          <w:rFonts w:ascii="Times New Roman" w:hAnsi="Times New Roman" w:cs="Times New Roman"/>
          <w:lang w:val="en-US"/>
        </w:rPr>
        <w:t>paylarının</w:t>
      </w:r>
      <w:proofErr w:type="spellEnd"/>
      <w:r w:rsidRPr="003C5B15">
        <w:rPr>
          <w:rFonts w:ascii="Times New Roman" w:hAnsi="Times New Roman" w:cs="Times New Roman"/>
          <w:lang w:val="en-US"/>
        </w:rPr>
        <w:t xml:space="preserve"> </w:t>
      </w:r>
      <w:proofErr w:type="spellStart"/>
      <w:r w:rsidRPr="003C5B15">
        <w:rPr>
          <w:rFonts w:ascii="Times New Roman" w:hAnsi="Times New Roman" w:cs="Times New Roman"/>
          <w:lang w:val="en-US"/>
        </w:rPr>
        <w:t>geri</w:t>
      </w:r>
      <w:proofErr w:type="spellEnd"/>
      <w:r w:rsidRPr="003C5B15">
        <w:rPr>
          <w:rFonts w:ascii="Times New Roman" w:hAnsi="Times New Roman" w:cs="Times New Roman"/>
          <w:lang w:val="en-US"/>
        </w:rPr>
        <w:t xml:space="preserve"> </w:t>
      </w:r>
      <w:proofErr w:type="spellStart"/>
      <w:r w:rsidRPr="003C5B15">
        <w:rPr>
          <w:rFonts w:ascii="Times New Roman" w:hAnsi="Times New Roman" w:cs="Times New Roman"/>
          <w:lang w:val="en-US"/>
        </w:rPr>
        <w:t>alımını</w:t>
      </w:r>
      <w:proofErr w:type="spellEnd"/>
      <w:r w:rsidRPr="003C5B15">
        <w:rPr>
          <w:rFonts w:ascii="Times New Roman" w:hAnsi="Times New Roman" w:cs="Times New Roman"/>
          <w:lang w:val="en-US"/>
        </w:rPr>
        <w:t xml:space="preserve"> 1 </w:t>
      </w:r>
      <w:proofErr w:type="spellStart"/>
      <w:r w:rsidRPr="003C5B15">
        <w:rPr>
          <w:rFonts w:ascii="Times New Roman" w:hAnsi="Times New Roman" w:cs="Times New Roman"/>
          <w:lang w:val="en-US"/>
        </w:rPr>
        <w:t>yıla</w:t>
      </w:r>
      <w:proofErr w:type="spellEnd"/>
      <w:r w:rsidRPr="003C5B15">
        <w:rPr>
          <w:rFonts w:ascii="Times New Roman" w:hAnsi="Times New Roman" w:cs="Times New Roman"/>
          <w:lang w:val="en-US"/>
        </w:rPr>
        <w:t xml:space="preserve"> </w:t>
      </w:r>
      <w:proofErr w:type="spellStart"/>
      <w:r w:rsidRPr="003C5B15">
        <w:rPr>
          <w:rFonts w:ascii="Times New Roman" w:hAnsi="Times New Roman" w:cs="Times New Roman"/>
          <w:lang w:val="en-US"/>
        </w:rPr>
        <w:t>kadar</w:t>
      </w:r>
      <w:proofErr w:type="spellEnd"/>
      <w:r w:rsidRPr="003C5B15">
        <w:rPr>
          <w:rFonts w:ascii="Times New Roman" w:hAnsi="Times New Roman" w:cs="Times New Roman"/>
          <w:lang w:val="en-US"/>
        </w:rPr>
        <w:t xml:space="preserve"> </w:t>
      </w:r>
      <w:proofErr w:type="spellStart"/>
      <w:r w:rsidRPr="003C5B15">
        <w:rPr>
          <w:rFonts w:ascii="Times New Roman" w:hAnsi="Times New Roman" w:cs="Times New Roman"/>
          <w:lang w:val="en-US"/>
        </w:rPr>
        <w:t>erteleyebilir</w:t>
      </w:r>
      <w:proofErr w:type="spellEnd"/>
      <w:r w:rsidRPr="003C5B15">
        <w:rPr>
          <w:rFonts w:ascii="Times New Roman" w:hAnsi="Times New Roman" w:cs="Times New Roman"/>
          <w:lang w:val="en-US"/>
        </w:rPr>
        <w:t xml:space="preserve">. </w:t>
      </w:r>
      <w:proofErr w:type="spellStart"/>
      <w:r w:rsidRPr="003C5B15">
        <w:rPr>
          <w:rFonts w:ascii="Times New Roman" w:hAnsi="Times New Roman" w:cs="Times New Roman"/>
          <w:lang w:val="en-US"/>
        </w:rPr>
        <w:t>Ayrıca</w:t>
      </w:r>
      <w:proofErr w:type="spellEnd"/>
      <w:r w:rsidRPr="003C5B15">
        <w:rPr>
          <w:rFonts w:ascii="Times New Roman" w:hAnsi="Times New Roman" w:cs="Times New Roman"/>
          <w:lang w:val="en-US"/>
        </w:rPr>
        <w:t xml:space="preserve">, </w:t>
      </w:r>
      <w:proofErr w:type="spellStart"/>
      <w:r w:rsidRPr="003C5B15">
        <w:rPr>
          <w:rFonts w:ascii="Times New Roman" w:hAnsi="Times New Roman" w:cs="Times New Roman"/>
          <w:lang w:val="en-US"/>
        </w:rPr>
        <w:t>katılma</w:t>
      </w:r>
      <w:proofErr w:type="spellEnd"/>
      <w:r w:rsidRPr="003C5B15">
        <w:rPr>
          <w:rFonts w:ascii="Times New Roman" w:hAnsi="Times New Roman" w:cs="Times New Roman"/>
          <w:lang w:val="en-US"/>
        </w:rPr>
        <w:t xml:space="preserve"> </w:t>
      </w:r>
      <w:proofErr w:type="spellStart"/>
      <w:r w:rsidRPr="003C5B15">
        <w:rPr>
          <w:rFonts w:ascii="Times New Roman" w:hAnsi="Times New Roman" w:cs="Times New Roman"/>
          <w:lang w:val="en-US"/>
        </w:rPr>
        <w:t>payı</w:t>
      </w:r>
      <w:proofErr w:type="spellEnd"/>
      <w:r w:rsidRPr="003C5B15">
        <w:rPr>
          <w:rFonts w:ascii="Times New Roman" w:hAnsi="Times New Roman" w:cs="Times New Roman"/>
          <w:lang w:val="en-US"/>
        </w:rPr>
        <w:t xml:space="preserve"> </w:t>
      </w:r>
      <w:proofErr w:type="spellStart"/>
      <w:r w:rsidRPr="003C5B15">
        <w:rPr>
          <w:rFonts w:ascii="Times New Roman" w:hAnsi="Times New Roman" w:cs="Times New Roman"/>
          <w:lang w:val="en-US"/>
        </w:rPr>
        <w:t>iade</w:t>
      </w:r>
      <w:proofErr w:type="spellEnd"/>
      <w:r w:rsidRPr="003C5B15">
        <w:rPr>
          <w:rFonts w:ascii="Times New Roman" w:hAnsi="Times New Roman" w:cs="Times New Roman"/>
          <w:lang w:val="en-US"/>
        </w:rPr>
        <w:t xml:space="preserve"> </w:t>
      </w:r>
      <w:proofErr w:type="spellStart"/>
      <w:r w:rsidRPr="003C5B15">
        <w:rPr>
          <w:rFonts w:ascii="Times New Roman" w:hAnsi="Times New Roman" w:cs="Times New Roman"/>
          <w:lang w:val="en-US"/>
        </w:rPr>
        <w:t>talebinin</w:t>
      </w:r>
      <w:proofErr w:type="spellEnd"/>
      <w:r w:rsidRPr="003C5B15">
        <w:rPr>
          <w:rFonts w:ascii="Times New Roman" w:hAnsi="Times New Roman" w:cs="Times New Roman"/>
          <w:lang w:val="en-US"/>
        </w:rPr>
        <w:t xml:space="preserve"> </w:t>
      </w:r>
      <w:proofErr w:type="spellStart"/>
      <w:r w:rsidRPr="003C5B15">
        <w:rPr>
          <w:rFonts w:ascii="Times New Roman" w:hAnsi="Times New Roman" w:cs="Times New Roman"/>
          <w:lang w:val="en-US"/>
        </w:rPr>
        <w:t>fon</w:t>
      </w:r>
      <w:proofErr w:type="spellEnd"/>
      <w:r w:rsidRPr="003C5B15">
        <w:rPr>
          <w:rFonts w:ascii="Times New Roman" w:hAnsi="Times New Roman" w:cs="Times New Roman"/>
          <w:lang w:val="en-US"/>
        </w:rPr>
        <w:t xml:space="preserve"> </w:t>
      </w:r>
      <w:proofErr w:type="spellStart"/>
      <w:r w:rsidRPr="003C5B15">
        <w:rPr>
          <w:rFonts w:ascii="Times New Roman" w:hAnsi="Times New Roman" w:cs="Times New Roman"/>
          <w:lang w:val="en-US"/>
        </w:rPr>
        <w:t>toplam</w:t>
      </w:r>
      <w:proofErr w:type="spellEnd"/>
      <w:r w:rsidRPr="003C5B15">
        <w:rPr>
          <w:rFonts w:ascii="Times New Roman" w:hAnsi="Times New Roman" w:cs="Times New Roman"/>
          <w:lang w:val="en-US"/>
        </w:rPr>
        <w:t xml:space="preserve"> </w:t>
      </w:r>
      <w:proofErr w:type="spellStart"/>
      <w:r w:rsidRPr="003C5B15">
        <w:rPr>
          <w:rFonts w:ascii="Times New Roman" w:hAnsi="Times New Roman" w:cs="Times New Roman"/>
          <w:lang w:val="en-US"/>
        </w:rPr>
        <w:t>değerinin</w:t>
      </w:r>
      <w:proofErr w:type="spellEnd"/>
      <w:r w:rsidRPr="003C5B15">
        <w:rPr>
          <w:rFonts w:ascii="Times New Roman" w:hAnsi="Times New Roman" w:cs="Times New Roman"/>
          <w:lang w:val="en-US"/>
        </w:rPr>
        <w:t xml:space="preserve"> %20’sini </w:t>
      </w:r>
      <w:proofErr w:type="spellStart"/>
      <w:r w:rsidRPr="003C5B15">
        <w:rPr>
          <w:rFonts w:ascii="Times New Roman" w:hAnsi="Times New Roman" w:cs="Times New Roman"/>
          <w:lang w:val="en-US"/>
        </w:rPr>
        <w:t>aşması</w:t>
      </w:r>
      <w:proofErr w:type="spellEnd"/>
      <w:r w:rsidRPr="003C5B15">
        <w:rPr>
          <w:rFonts w:ascii="Times New Roman" w:hAnsi="Times New Roman" w:cs="Times New Roman"/>
          <w:lang w:val="en-US"/>
        </w:rPr>
        <w:t xml:space="preserve"> </w:t>
      </w:r>
      <w:proofErr w:type="spellStart"/>
      <w:r w:rsidRPr="003C5B15">
        <w:rPr>
          <w:rFonts w:ascii="Times New Roman" w:hAnsi="Times New Roman" w:cs="Times New Roman"/>
          <w:lang w:val="en-US"/>
        </w:rPr>
        <w:t>halinde</w:t>
      </w:r>
      <w:proofErr w:type="spellEnd"/>
      <w:r w:rsidRPr="003C5B15">
        <w:rPr>
          <w:rFonts w:ascii="Times New Roman" w:hAnsi="Times New Roman" w:cs="Times New Roman"/>
          <w:lang w:val="en-US"/>
        </w:rPr>
        <w:t xml:space="preserve">, pay </w:t>
      </w:r>
      <w:proofErr w:type="spellStart"/>
      <w:r w:rsidRPr="003C5B15">
        <w:rPr>
          <w:rFonts w:ascii="Times New Roman" w:hAnsi="Times New Roman" w:cs="Times New Roman"/>
          <w:lang w:val="en-US"/>
        </w:rPr>
        <w:t>sahiplerinin</w:t>
      </w:r>
      <w:proofErr w:type="spellEnd"/>
      <w:r w:rsidRPr="003C5B15">
        <w:rPr>
          <w:rFonts w:ascii="Times New Roman" w:hAnsi="Times New Roman" w:cs="Times New Roman"/>
          <w:lang w:val="en-US"/>
        </w:rPr>
        <w:t xml:space="preserve"> </w:t>
      </w:r>
      <w:proofErr w:type="spellStart"/>
      <w:r w:rsidRPr="003C5B15">
        <w:rPr>
          <w:rFonts w:ascii="Times New Roman" w:hAnsi="Times New Roman" w:cs="Times New Roman"/>
          <w:lang w:val="en-US"/>
        </w:rPr>
        <w:t>satım</w:t>
      </w:r>
      <w:proofErr w:type="spellEnd"/>
      <w:r w:rsidRPr="003C5B15">
        <w:rPr>
          <w:rFonts w:ascii="Times New Roman" w:hAnsi="Times New Roman" w:cs="Times New Roman"/>
          <w:lang w:val="en-US"/>
        </w:rPr>
        <w:t xml:space="preserve"> </w:t>
      </w:r>
      <w:proofErr w:type="spellStart"/>
      <w:r w:rsidRPr="003C5B15">
        <w:rPr>
          <w:rFonts w:ascii="Times New Roman" w:hAnsi="Times New Roman" w:cs="Times New Roman"/>
          <w:lang w:val="en-US"/>
        </w:rPr>
        <w:t>talepleri</w:t>
      </w:r>
      <w:proofErr w:type="spellEnd"/>
      <w:r w:rsidRPr="003C5B15">
        <w:rPr>
          <w:rFonts w:ascii="Times New Roman" w:hAnsi="Times New Roman" w:cs="Times New Roman"/>
          <w:lang w:val="en-US"/>
        </w:rPr>
        <w:t xml:space="preserve"> </w:t>
      </w:r>
      <w:proofErr w:type="spellStart"/>
      <w:r w:rsidRPr="003C5B15">
        <w:rPr>
          <w:rFonts w:ascii="Times New Roman" w:hAnsi="Times New Roman" w:cs="Times New Roman"/>
          <w:lang w:val="en-US"/>
        </w:rPr>
        <w:t>eşit</w:t>
      </w:r>
      <w:proofErr w:type="spellEnd"/>
      <w:r w:rsidRPr="003C5B15">
        <w:rPr>
          <w:rFonts w:ascii="Times New Roman" w:hAnsi="Times New Roman" w:cs="Times New Roman"/>
          <w:lang w:val="en-US"/>
        </w:rPr>
        <w:t xml:space="preserve"> </w:t>
      </w:r>
      <w:proofErr w:type="spellStart"/>
      <w:r w:rsidRPr="003C5B15">
        <w:rPr>
          <w:rFonts w:ascii="Times New Roman" w:hAnsi="Times New Roman" w:cs="Times New Roman"/>
          <w:lang w:val="en-US"/>
        </w:rPr>
        <w:t>oranda</w:t>
      </w:r>
      <w:proofErr w:type="spellEnd"/>
      <w:r w:rsidRPr="003C5B15">
        <w:rPr>
          <w:rFonts w:ascii="Times New Roman" w:hAnsi="Times New Roman" w:cs="Times New Roman"/>
          <w:lang w:val="en-US"/>
        </w:rPr>
        <w:t xml:space="preserve"> </w:t>
      </w:r>
      <w:proofErr w:type="spellStart"/>
      <w:r w:rsidRPr="003C5B15">
        <w:rPr>
          <w:rFonts w:ascii="Times New Roman" w:hAnsi="Times New Roman" w:cs="Times New Roman"/>
          <w:lang w:val="en-US"/>
        </w:rPr>
        <w:t>karşılanır</w:t>
      </w:r>
      <w:proofErr w:type="spellEnd"/>
      <w:r w:rsidRPr="003C5B15">
        <w:rPr>
          <w:rFonts w:ascii="Times New Roman" w:hAnsi="Times New Roman" w:cs="Times New Roman"/>
          <w:lang w:val="en-US"/>
        </w:rPr>
        <w:t xml:space="preserve">. Fon </w:t>
      </w:r>
      <w:proofErr w:type="spellStart"/>
      <w:r w:rsidRPr="003C5B15">
        <w:rPr>
          <w:rFonts w:ascii="Times New Roman" w:hAnsi="Times New Roman" w:cs="Times New Roman"/>
          <w:lang w:val="en-US"/>
        </w:rPr>
        <w:t>toplam</w:t>
      </w:r>
      <w:proofErr w:type="spellEnd"/>
      <w:r w:rsidRPr="003C5B15">
        <w:rPr>
          <w:rFonts w:ascii="Times New Roman" w:hAnsi="Times New Roman" w:cs="Times New Roman"/>
          <w:lang w:val="en-US"/>
        </w:rPr>
        <w:t xml:space="preserve"> </w:t>
      </w:r>
      <w:proofErr w:type="spellStart"/>
      <w:r w:rsidRPr="003C5B15">
        <w:rPr>
          <w:rFonts w:ascii="Times New Roman" w:hAnsi="Times New Roman" w:cs="Times New Roman"/>
          <w:lang w:val="en-US"/>
        </w:rPr>
        <w:t>değerinin</w:t>
      </w:r>
      <w:proofErr w:type="spellEnd"/>
      <w:r w:rsidRPr="003C5B15">
        <w:rPr>
          <w:rFonts w:ascii="Times New Roman" w:hAnsi="Times New Roman" w:cs="Times New Roman"/>
          <w:lang w:val="en-US"/>
        </w:rPr>
        <w:t xml:space="preserve"> %20’sini </w:t>
      </w:r>
      <w:proofErr w:type="spellStart"/>
      <w:r w:rsidRPr="003C5B15">
        <w:rPr>
          <w:rFonts w:ascii="Times New Roman" w:hAnsi="Times New Roman" w:cs="Times New Roman"/>
          <w:lang w:val="en-US"/>
        </w:rPr>
        <w:t>aşan</w:t>
      </w:r>
      <w:proofErr w:type="spellEnd"/>
      <w:r w:rsidRPr="003C5B15">
        <w:rPr>
          <w:rFonts w:ascii="Times New Roman" w:hAnsi="Times New Roman" w:cs="Times New Roman"/>
          <w:lang w:val="en-US"/>
        </w:rPr>
        <w:t xml:space="preserve"> </w:t>
      </w:r>
      <w:proofErr w:type="spellStart"/>
      <w:r w:rsidRPr="003C5B15">
        <w:rPr>
          <w:rFonts w:ascii="Times New Roman" w:hAnsi="Times New Roman" w:cs="Times New Roman"/>
          <w:lang w:val="en-US"/>
        </w:rPr>
        <w:t>iade</w:t>
      </w:r>
      <w:proofErr w:type="spellEnd"/>
      <w:r w:rsidRPr="003C5B15">
        <w:rPr>
          <w:rFonts w:ascii="Times New Roman" w:hAnsi="Times New Roman" w:cs="Times New Roman"/>
          <w:lang w:val="en-US"/>
        </w:rPr>
        <w:t xml:space="preserve"> </w:t>
      </w:r>
      <w:proofErr w:type="spellStart"/>
      <w:r w:rsidRPr="003C5B15">
        <w:rPr>
          <w:rFonts w:ascii="Times New Roman" w:hAnsi="Times New Roman" w:cs="Times New Roman"/>
          <w:lang w:val="en-US"/>
        </w:rPr>
        <w:t>talepleri</w:t>
      </w:r>
      <w:proofErr w:type="spellEnd"/>
      <w:r w:rsidRPr="003C5B15">
        <w:rPr>
          <w:rFonts w:ascii="Times New Roman" w:hAnsi="Times New Roman" w:cs="Times New Roman"/>
          <w:lang w:val="en-US"/>
        </w:rPr>
        <w:t xml:space="preserve">, </w:t>
      </w:r>
      <w:proofErr w:type="spellStart"/>
      <w:r w:rsidRPr="003C5B15">
        <w:rPr>
          <w:rFonts w:ascii="Times New Roman" w:hAnsi="Times New Roman" w:cs="Times New Roman"/>
          <w:lang w:val="en-US"/>
        </w:rPr>
        <w:t>bir</w:t>
      </w:r>
      <w:proofErr w:type="spellEnd"/>
      <w:r w:rsidRPr="003C5B15">
        <w:rPr>
          <w:rFonts w:ascii="Times New Roman" w:hAnsi="Times New Roman" w:cs="Times New Roman"/>
          <w:lang w:val="en-US"/>
        </w:rPr>
        <w:t xml:space="preserve"> </w:t>
      </w:r>
      <w:proofErr w:type="spellStart"/>
      <w:r w:rsidRPr="003C5B15">
        <w:rPr>
          <w:rFonts w:ascii="Times New Roman" w:hAnsi="Times New Roman" w:cs="Times New Roman"/>
          <w:lang w:val="en-US"/>
        </w:rPr>
        <w:t>sonraki</w:t>
      </w:r>
      <w:proofErr w:type="spellEnd"/>
      <w:r w:rsidRPr="003C5B15">
        <w:rPr>
          <w:rFonts w:ascii="Times New Roman" w:hAnsi="Times New Roman" w:cs="Times New Roman"/>
          <w:lang w:val="en-US"/>
        </w:rPr>
        <w:t xml:space="preserve"> </w:t>
      </w:r>
      <w:proofErr w:type="spellStart"/>
      <w:r w:rsidRPr="003C5B15">
        <w:rPr>
          <w:rFonts w:ascii="Times New Roman" w:hAnsi="Times New Roman" w:cs="Times New Roman"/>
          <w:lang w:val="en-US"/>
        </w:rPr>
        <w:t>değerleme</w:t>
      </w:r>
      <w:proofErr w:type="spellEnd"/>
      <w:r w:rsidRPr="003C5B15">
        <w:rPr>
          <w:rFonts w:ascii="Times New Roman" w:hAnsi="Times New Roman" w:cs="Times New Roman"/>
          <w:lang w:val="en-US"/>
        </w:rPr>
        <w:t xml:space="preserve"> </w:t>
      </w:r>
      <w:proofErr w:type="spellStart"/>
      <w:r w:rsidRPr="003C5B15">
        <w:rPr>
          <w:rFonts w:ascii="Times New Roman" w:hAnsi="Times New Roman" w:cs="Times New Roman"/>
          <w:lang w:val="en-US"/>
        </w:rPr>
        <w:t>periyoduna</w:t>
      </w:r>
      <w:proofErr w:type="spellEnd"/>
      <w:r w:rsidRPr="003C5B15">
        <w:rPr>
          <w:rFonts w:ascii="Times New Roman" w:hAnsi="Times New Roman" w:cs="Times New Roman"/>
          <w:lang w:val="en-US"/>
        </w:rPr>
        <w:t xml:space="preserve"> </w:t>
      </w:r>
      <w:proofErr w:type="spellStart"/>
      <w:r w:rsidRPr="003C5B15">
        <w:rPr>
          <w:rFonts w:ascii="Times New Roman" w:hAnsi="Times New Roman" w:cs="Times New Roman"/>
          <w:lang w:val="en-US"/>
        </w:rPr>
        <w:t>ertelenebilir</w:t>
      </w:r>
      <w:proofErr w:type="spellEnd"/>
      <w:r w:rsidRPr="003C5B15">
        <w:rPr>
          <w:rFonts w:ascii="Times New Roman" w:hAnsi="Times New Roman" w:cs="Times New Roman"/>
          <w:lang w:val="en-US"/>
        </w:rPr>
        <w:t xml:space="preserve">. Bu </w:t>
      </w:r>
      <w:proofErr w:type="spellStart"/>
      <w:r w:rsidRPr="003C5B15">
        <w:rPr>
          <w:rFonts w:ascii="Times New Roman" w:hAnsi="Times New Roman" w:cs="Times New Roman"/>
          <w:lang w:val="en-US"/>
        </w:rPr>
        <w:t>kapsamda</w:t>
      </w:r>
      <w:proofErr w:type="spellEnd"/>
      <w:r w:rsidRPr="003C5B15">
        <w:rPr>
          <w:rFonts w:ascii="Times New Roman" w:hAnsi="Times New Roman" w:cs="Times New Roman"/>
          <w:lang w:val="en-US"/>
        </w:rPr>
        <w:t xml:space="preserve">, </w:t>
      </w:r>
      <w:proofErr w:type="spellStart"/>
      <w:r w:rsidRPr="003C5B15">
        <w:rPr>
          <w:rFonts w:ascii="Times New Roman" w:hAnsi="Times New Roman" w:cs="Times New Roman"/>
          <w:lang w:val="en-US"/>
        </w:rPr>
        <w:t>ilgili</w:t>
      </w:r>
      <w:proofErr w:type="spellEnd"/>
      <w:r w:rsidRPr="003C5B15">
        <w:rPr>
          <w:rFonts w:ascii="Times New Roman" w:hAnsi="Times New Roman" w:cs="Times New Roman"/>
          <w:lang w:val="en-US"/>
        </w:rPr>
        <w:t xml:space="preserve"> </w:t>
      </w:r>
      <w:proofErr w:type="spellStart"/>
      <w:r w:rsidRPr="003C5B15">
        <w:rPr>
          <w:rFonts w:ascii="Times New Roman" w:hAnsi="Times New Roman" w:cs="Times New Roman"/>
          <w:lang w:val="en-US"/>
        </w:rPr>
        <w:t>dönemde</w:t>
      </w:r>
      <w:proofErr w:type="spellEnd"/>
      <w:r w:rsidRPr="003C5B15">
        <w:rPr>
          <w:rFonts w:ascii="Times New Roman" w:hAnsi="Times New Roman" w:cs="Times New Roman"/>
          <w:lang w:val="en-US"/>
        </w:rPr>
        <w:t xml:space="preserve"> </w:t>
      </w:r>
      <w:proofErr w:type="spellStart"/>
      <w:r w:rsidRPr="003C5B15">
        <w:rPr>
          <w:rFonts w:ascii="Times New Roman" w:hAnsi="Times New Roman" w:cs="Times New Roman"/>
          <w:lang w:val="en-US"/>
        </w:rPr>
        <w:t>karşılanamayan</w:t>
      </w:r>
      <w:proofErr w:type="spellEnd"/>
      <w:r w:rsidRPr="003C5B15">
        <w:rPr>
          <w:rFonts w:ascii="Times New Roman" w:hAnsi="Times New Roman" w:cs="Times New Roman"/>
          <w:lang w:val="en-US"/>
        </w:rPr>
        <w:t xml:space="preserve"> </w:t>
      </w:r>
      <w:proofErr w:type="spellStart"/>
      <w:r w:rsidRPr="003C5B15">
        <w:rPr>
          <w:rFonts w:ascii="Times New Roman" w:hAnsi="Times New Roman" w:cs="Times New Roman"/>
          <w:lang w:val="en-US"/>
        </w:rPr>
        <w:t>talepler</w:t>
      </w:r>
      <w:proofErr w:type="spellEnd"/>
      <w:r w:rsidRPr="003C5B15">
        <w:rPr>
          <w:rFonts w:ascii="Times New Roman" w:hAnsi="Times New Roman" w:cs="Times New Roman"/>
          <w:lang w:val="en-US"/>
        </w:rPr>
        <w:t xml:space="preserve"> </w:t>
      </w:r>
      <w:proofErr w:type="spellStart"/>
      <w:r w:rsidRPr="003C5B15">
        <w:rPr>
          <w:rFonts w:ascii="Times New Roman" w:hAnsi="Times New Roman" w:cs="Times New Roman"/>
          <w:lang w:val="en-US"/>
        </w:rPr>
        <w:t>bir</w:t>
      </w:r>
      <w:proofErr w:type="spellEnd"/>
      <w:r w:rsidRPr="003C5B15">
        <w:rPr>
          <w:rFonts w:ascii="Times New Roman" w:hAnsi="Times New Roman" w:cs="Times New Roman"/>
          <w:lang w:val="en-US"/>
        </w:rPr>
        <w:t xml:space="preserve"> </w:t>
      </w:r>
      <w:proofErr w:type="spellStart"/>
      <w:r w:rsidRPr="003C5B15">
        <w:rPr>
          <w:rFonts w:ascii="Times New Roman" w:hAnsi="Times New Roman" w:cs="Times New Roman"/>
          <w:lang w:val="en-US"/>
        </w:rPr>
        <w:t>sonraki</w:t>
      </w:r>
      <w:proofErr w:type="spellEnd"/>
      <w:r w:rsidRPr="003C5B15">
        <w:rPr>
          <w:rFonts w:ascii="Times New Roman" w:hAnsi="Times New Roman" w:cs="Times New Roman"/>
          <w:lang w:val="en-US"/>
        </w:rPr>
        <w:t xml:space="preserve"> </w:t>
      </w:r>
      <w:proofErr w:type="spellStart"/>
      <w:r w:rsidRPr="003C5B15">
        <w:rPr>
          <w:rFonts w:ascii="Times New Roman" w:hAnsi="Times New Roman" w:cs="Times New Roman"/>
          <w:lang w:val="en-US"/>
        </w:rPr>
        <w:t>dönemde</w:t>
      </w:r>
      <w:proofErr w:type="spellEnd"/>
      <w:r w:rsidRPr="003C5B15">
        <w:rPr>
          <w:rFonts w:ascii="Times New Roman" w:hAnsi="Times New Roman" w:cs="Times New Roman"/>
          <w:lang w:val="en-US"/>
        </w:rPr>
        <w:t xml:space="preserve"> </w:t>
      </w:r>
      <w:proofErr w:type="spellStart"/>
      <w:r w:rsidRPr="003C5B15">
        <w:rPr>
          <w:rFonts w:ascii="Times New Roman" w:hAnsi="Times New Roman" w:cs="Times New Roman"/>
          <w:lang w:val="en-US"/>
        </w:rPr>
        <w:t>öncelikli</w:t>
      </w:r>
      <w:proofErr w:type="spellEnd"/>
      <w:r w:rsidRPr="003C5B15">
        <w:rPr>
          <w:rFonts w:ascii="Times New Roman" w:hAnsi="Times New Roman" w:cs="Times New Roman"/>
          <w:lang w:val="en-US"/>
        </w:rPr>
        <w:t xml:space="preserve"> </w:t>
      </w:r>
      <w:proofErr w:type="spellStart"/>
      <w:r w:rsidRPr="003C5B15">
        <w:rPr>
          <w:rFonts w:ascii="Times New Roman" w:hAnsi="Times New Roman" w:cs="Times New Roman"/>
          <w:lang w:val="en-US"/>
        </w:rPr>
        <w:t>olarak</w:t>
      </w:r>
      <w:proofErr w:type="spellEnd"/>
      <w:r w:rsidRPr="003C5B15">
        <w:rPr>
          <w:rFonts w:ascii="Times New Roman" w:hAnsi="Times New Roman" w:cs="Times New Roman"/>
          <w:lang w:val="en-US"/>
        </w:rPr>
        <w:t xml:space="preserve"> </w:t>
      </w:r>
      <w:proofErr w:type="spellStart"/>
      <w:r w:rsidRPr="003C5B15">
        <w:rPr>
          <w:rFonts w:ascii="Times New Roman" w:hAnsi="Times New Roman" w:cs="Times New Roman"/>
          <w:lang w:val="en-US"/>
        </w:rPr>
        <w:t>dikkate</w:t>
      </w:r>
      <w:proofErr w:type="spellEnd"/>
      <w:r w:rsidRPr="003C5B15">
        <w:rPr>
          <w:rFonts w:ascii="Times New Roman" w:hAnsi="Times New Roman" w:cs="Times New Roman"/>
          <w:lang w:val="en-US"/>
        </w:rPr>
        <w:t xml:space="preserve"> </w:t>
      </w:r>
      <w:proofErr w:type="spellStart"/>
      <w:r w:rsidRPr="003C5B15">
        <w:rPr>
          <w:rFonts w:ascii="Times New Roman" w:hAnsi="Times New Roman" w:cs="Times New Roman"/>
          <w:lang w:val="en-US"/>
        </w:rPr>
        <w:t>alınır</w:t>
      </w:r>
      <w:proofErr w:type="spellEnd"/>
      <w:r w:rsidR="00331C6F" w:rsidRPr="00CD1C26">
        <w:rPr>
          <w:rFonts w:ascii="Times New Roman" w:hAnsi="Times New Roman" w:cs="Times New Roman"/>
          <w:color w:val="000000"/>
        </w:rPr>
        <w:t>.</w:t>
      </w:r>
      <w:r w:rsidR="00331C6F" w:rsidRPr="00CD1C26">
        <w:rPr>
          <w:rFonts w:ascii="Times New Roman" w:hAnsi="Times New Roman" w:cs="Times New Roman"/>
          <w:lang w:val="en-US"/>
        </w:rPr>
        <w:t xml:space="preserve"> </w:t>
      </w:r>
    </w:p>
    <w:p w14:paraId="683DE097" w14:textId="77777777" w:rsidR="002E484F" w:rsidRPr="00CD1C26" w:rsidRDefault="002E484F" w:rsidP="002E484F">
      <w:pPr>
        <w:pStyle w:val="BodyText2"/>
        <w:spacing w:after="0" w:line="240" w:lineRule="auto"/>
        <w:rPr>
          <w:rFonts w:ascii="Times New Roman" w:hAnsi="Times New Roman" w:cs="Times New Roman"/>
          <w:b/>
          <w:lang w:val="en-US"/>
        </w:rPr>
      </w:pPr>
    </w:p>
    <w:p w14:paraId="28DDFA04" w14:textId="77777777" w:rsidR="00331C6F" w:rsidRPr="00CD1C26" w:rsidRDefault="00331C6F" w:rsidP="002E484F">
      <w:pPr>
        <w:pStyle w:val="BodyText2"/>
        <w:spacing w:after="0" w:line="240" w:lineRule="auto"/>
        <w:rPr>
          <w:rFonts w:ascii="Times New Roman" w:hAnsi="Times New Roman" w:cs="Times New Roman"/>
          <w:b/>
          <w:lang w:val="en-US"/>
        </w:rPr>
      </w:pPr>
      <w:r w:rsidRPr="00CD1C26">
        <w:rPr>
          <w:rFonts w:ascii="Times New Roman" w:hAnsi="Times New Roman" w:cs="Times New Roman"/>
          <w:b/>
          <w:lang w:val="en-US"/>
        </w:rPr>
        <w:t xml:space="preserve">Ayni </w:t>
      </w:r>
      <w:proofErr w:type="spellStart"/>
      <w:r w:rsidRPr="00CD1C26">
        <w:rPr>
          <w:rFonts w:ascii="Times New Roman" w:hAnsi="Times New Roman" w:cs="Times New Roman"/>
          <w:b/>
          <w:lang w:val="en-US"/>
        </w:rPr>
        <w:t>Olarak</w:t>
      </w:r>
      <w:proofErr w:type="spellEnd"/>
      <w:r w:rsidRPr="00CD1C26">
        <w:rPr>
          <w:rFonts w:ascii="Times New Roman" w:hAnsi="Times New Roman" w:cs="Times New Roman"/>
          <w:b/>
          <w:lang w:val="en-US"/>
        </w:rPr>
        <w:t xml:space="preserve"> </w:t>
      </w:r>
      <w:proofErr w:type="spellStart"/>
      <w:r w:rsidRPr="00CD1C26">
        <w:rPr>
          <w:rFonts w:ascii="Times New Roman" w:hAnsi="Times New Roman" w:cs="Times New Roman"/>
          <w:b/>
          <w:lang w:val="en-US"/>
        </w:rPr>
        <w:t>Gerçekleştirilen</w:t>
      </w:r>
      <w:proofErr w:type="spellEnd"/>
      <w:r w:rsidRPr="00CD1C26">
        <w:rPr>
          <w:rFonts w:ascii="Times New Roman" w:hAnsi="Times New Roman" w:cs="Times New Roman"/>
          <w:b/>
          <w:lang w:val="en-US"/>
        </w:rPr>
        <w:t xml:space="preserve"> </w:t>
      </w:r>
      <w:proofErr w:type="spellStart"/>
      <w:r w:rsidRPr="00CD1C26">
        <w:rPr>
          <w:rFonts w:ascii="Times New Roman" w:hAnsi="Times New Roman" w:cs="Times New Roman"/>
          <w:b/>
          <w:lang w:val="en-US"/>
        </w:rPr>
        <w:t>Alım</w:t>
      </w:r>
      <w:proofErr w:type="spellEnd"/>
      <w:r w:rsidRPr="00CD1C26">
        <w:rPr>
          <w:rFonts w:ascii="Times New Roman" w:hAnsi="Times New Roman" w:cs="Times New Roman"/>
          <w:b/>
          <w:lang w:val="en-US"/>
        </w:rPr>
        <w:t xml:space="preserve"> </w:t>
      </w:r>
      <w:proofErr w:type="spellStart"/>
      <w:r w:rsidRPr="00CD1C26">
        <w:rPr>
          <w:rFonts w:ascii="Times New Roman" w:hAnsi="Times New Roman" w:cs="Times New Roman"/>
          <w:b/>
          <w:lang w:val="en-US"/>
        </w:rPr>
        <w:t>Satım</w:t>
      </w:r>
      <w:proofErr w:type="spellEnd"/>
      <w:r w:rsidRPr="00CD1C26">
        <w:rPr>
          <w:rFonts w:ascii="Times New Roman" w:hAnsi="Times New Roman" w:cs="Times New Roman"/>
          <w:b/>
          <w:lang w:val="en-US"/>
        </w:rPr>
        <w:t xml:space="preserve"> </w:t>
      </w:r>
      <w:proofErr w:type="spellStart"/>
      <w:r w:rsidRPr="00CD1C26">
        <w:rPr>
          <w:rFonts w:ascii="Times New Roman" w:hAnsi="Times New Roman" w:cs="Times New Roman"/>
          <w:b/>
          <w:lang w:val="en-US"/>
        </w:rPr>
        <w:t>İşlemlerine</w:t>
      </w:r>
      <w:proofErr w:type="spellEnd"/>
      <w:r w:rsidRPr="00CD1C26">
        <w:rPr>
          <w:rFonts w:ascii="Times New Roman" w:hAnsi="Times New Roman" w:cs="Times New Roman"/>
          <w:b/>
          <w:lang w:val="en-US"/>
        </w:rPr>
        <w:t xml:space="preserve"> </w:t>
      </w:r>
      <w:proofErr w:type="spellStart"/>
      <w:r w:rsidRPr="00CD1C26">
        <w:rPr>
          <w:rFonts w:ascii="Times New Roman" w:hAnsi="Times New Roman" w:cs="Times New Roman"/>
          <w:b/>
          <w:lang w:val="en-US"/>
        </w:rPr>
        <w:t>İlişkin</w:t>
      </w:r>
      <w:proofErr w:type="spellEnd"/>
      <w:r w:rsidRPr="00CD1C26">
        <w:rPr>
          <w:rFonts w:ascii="Times New Roman" w:hAnsi="Times New Roman" w:cs="Times New Roman"/>
          <w:b/>
          <w:lang w:val="en-US"/>
        </w:rPr>
        <w:t xml:space="preserve"> Özel </w:t>
      </w:r>
      <w:proofErr w:type="spellStart"/>
      <w:r w:rsidRPr="00CD1C26">
        <w:rPr>
          <w:rFonts w:ascii="Times New Roman" w:hAnsi="Times New Roman" w:cs="Times New Roman"/>
          <w:b/>
          <w:lang w:val="en-US"/>
        </w:rPr>
        <w:t>Hükümler</w:t>
      </w:r>
      <w:proofErr w:type="spellEnd"/>
      <w:r w:rsidRPr="00CD1C26">
        <w:rPr>
          <w:rFonts w:ascii="Times New Roman" w:hAnsi="Times New Roman" w:cs="Times New Roman"/>
          <w:b/>
          <w:lang w:val="en-US"/>
        </w:rPr>
        <w:t xml:space="preserve"> </w:t>
      </w:r>
    </w:p>
    <w:p w14:paraId="66CD3A47" w14:textId="77777777" w:rsidR="00331C6F" w:rsidRPr="00CD1C26" w:rsidRDefault="00331C6F" w:rsidP="00C52290">
      <w:pPr>
        <w:pStyle w:val="BodyText2"/>
        <w:spacing w:after="0" w:line="240" w:lineRule="auto"/>
        <w:jc w:val="both"/>
        <w:rPr>
          <w:rFonts w:ascii="Times New Roman" w:hAnsi="Times New Roman" w:cs="Times New Roman"/>
          <w:lang w:val="en-US"/>
        </w:rPr>
      </w:pPr>
      <w:proofErr w:type="spellStart"/>
      <w:r w:rsidRPr="00CD1C26">
        <w:rPr>
          <w:rFonts w:ascii="Times New Roman" w:hAnsi="Times New Roman" w:cs="Times New Roman"/>
          <w:lang w:val="en-US"/>
        </w:rPr>
        <w:t>Katılma</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payı</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ihracının</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veya</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Fon’a</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iadesinin</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ayni</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olarak</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gerçekleştirilmesi</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durumunda</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değerleme</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raporlarının</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hazırlanmasına</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ilişkin</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olarak</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yukarıda</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yer</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verilen</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alım</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ve</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satım</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talimatı</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iletme</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dönemine</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ilişkin</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takvime</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uyulur</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ve</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değerleme</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raporları</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ilgili</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dönemin</w:t>
      </w:r>
      <w:proofErr w:type="spellEnd"/>
      <w:r w:rsidRPr="00CD1C26">
        <w:rPr>
          <w:rFonts w:ascii="Times New Roman" w:hAnsi="Times New Roman" w:cs="Times New Roman"/>
          <w:lang w:val="en-US"/>
        </w:rPr>
        <w:t xml:space="preserve"> pay </w:t>
      </w:r>
      <w:proofErr w:type="spellStart"/>
      <w:r w:rsidRPr="00CD1C26">
        <w:rPr>
          <w:rFonts w:ascii="Times New Roman" w:hAnsi="Times New Roman" w:cs="Times New Roman"/>
          <w:lang w:val="en-US"/>
        </w:rPr>
        <w:t>fiyatı</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hesaplama</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tarihine</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kadar</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hazırlanır</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Katılma</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payı</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satışı</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karşılığında</w:t>
      </w:r>
      <w:proofErr w:type="spellEnd"/>
      <w:r w:rsidRPr="00CD1C26">
        <w:rPr>
          <w:rFonts w:ascii="Times New Roman" w:hAnsi="Times New Roman" w:cs="Times New Roman"/>
          <w:lang w:val="en-US"/>
        </w:rPr>
        <w:t xml:space="preserve"> Fon </w:t>
      </w:r>
      <w:proofErr w:type="spellStart"/>
      <w:r w:rsidRPr="00CD1C26">
        <w:rPr>
          <w:rFonts w:ascii="Times New Roman" w:hAnsi="Times New Roman" w:cs="Times New Roman"/>
          <w:lang w:val="en-US"/>
        </w:rPr>
        <w:t>portföyüne</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dahil</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edilen</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gayrimenkuller</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ile</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gayrimenkule</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dayalı</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hakların</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tapu</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kütüğüne</w:t>
      </w:r>
      <w:proofErr w:type="spellEnd"/>
      <w:r w:rsidRPr="00CD1C26">
        <w:rPr>
          <w:rFonts w:ascii="Times New Roman" w:hAnsi="Times New Roman" w:cs="Times New Roman"/>
          <w:lang w:val="en-US"/>
        </w:rPr>
        <w:t xml:space="preserve"> Fon </w:t>
      </w:r>
      <w:proofErr w:type="spellStart"/>
      <w:r w:rsidRPr="00CD1C26">
        <w:rPr>
          <w:rFonts w:ascii="Times New Roman" w:hAnsi="Times New Roman" w:cs="Times New Roman"/>
          <w:lang w:val="en-US"/>
        </w:rPr>
        <w:t>adına</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tescili</w:t>
      </w:r>
      <w:proofErr w:type="spellEnd"/>
      <w:r w:rsidRPr="00CD1C26">
        <w:rPr>
          <w:rFonts w:ascii="Times New Roman" w:hAnsi="Times New Roman" w:cs="Times New Roman"/>
          <w:lang w:val="en-US"/>
        </w:rPr>
        <w:t>/</w:t>
      </w:r>
      <w:proofErr w:type="spellStart"/>
      <w:r w:rsidRPr="00CD1C26">
        <w:rPr>
          <w:rFonts w:ascii="Times New Roman" w:hAnsi="Times New Roman" w:cs="Times New Roman"/>
          <w:lang w:val="en-US"/>
        </w:rPr>
        <w:t>bunların</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satın</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alınmasına</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ilişkin</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sözleşmelerin</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Fon’a</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devri</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ile</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katılma</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paylarının</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Fon’a</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iadesi</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karşılığında</w:t>
      </w:r>
      <w:proofErr w:type="spellEnd"/>
      <w:r w:rsidRPr="00CD1C26">
        <w:rPr>
          <w:rFonts w:ascii="Times New Roman" w:hAnsi="Times New Roman" w:cs="Times New Roman"/>
          <w:lang w:val="en-US"/>
        </w:rPr>
        <w:t xml:space="preserve"> Fon </w:t>
      </w:r>
      <w:proofErr w:type="spellStart"/>
      <w:r w:rsidRPr="00CD1C26">
        <w:rPr>
          <w:rFonts w:ascii="Times New Roman" w:hAnsi="Times New Roman" w:cs="Times New Roman"/>
          <w:lang w:val="en-US"/>
        </w:rPr>
        <w:t>portföyünden</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çıkarılan</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gayrimenkuller</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ile</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gayrimenkule</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dayalı</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hakların</w:t>
      </w:r>
      <w:proofErr w:type="spellEnd"/>
      <w:r w:rsidRPr="00CD1C26">
        <w:rPr>
          <w:rFonts w:ascii="Times New Roman" w:hAnsi="Times New Roman" w:cs="Times New Roman"/>
          <w:lang w:val="en-US"/>
        </w:rPr>
        <w:t xml:space="preserve"> Fon </w:t>
      </w:r>
      <w:proofErr w:type="spellStart"/>
      <w:r w:rsidRPr="00CD1C26">
        <w:rPr>
          <w:rFonts w:ascii="Times New Roman" w:hAnsi="Times New Roman" w:cs="Times New Roman"/>
          <w:lang w:val="en-US"/>
        </w:rPr>
        <w:t>mülkiyetinden</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çıkarılması</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bunların</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satışına</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ilişkin</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sözleşmelerin</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devri</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işlemleri</w:t>
      </w:r>
      <w:proofErr w:type="spellEnd"/>
      <w:r w:rsidRPr="00CD1C26">
        <w:rPr>
          <w:rFonts w:ascii="Times New Roman" w:hAnsi="Times New Roman" w:cs="Times New Roman"/>
          <w:lang w:val="en-US"/>
        </w:rPr>
        <w:t xml:space="preserve"> de </w:t>
      </w:r>
      <w:proofErr w:type="spellStart"/>
      <w:r w:rsidRPr="00CD1C26">
        <w:rPr>
          <w:rFonts w:ascii="Times New Roman" w:hAnsi="Times New Roman" w:cs="Times New Roman"/>
          <w:lang w:val="en-US"/>
        </w:rPr>
        <w:t>yukarıdaki</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takvimde</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müşteri</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taleplerinin</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gerçekleştirilmesi</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öngörülen</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tarihe</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kadar</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tamamlanır</w:t>
      </w:r>
      <w:proofErr w:type="spellEnd"/>
      <w:r w:rsidRPr="00CD1C26">
        <w:rPr>
          <w:rFonts w:ascii="Times New Roman" w:hAnsi="Times New Roman" w:cs="Times New Roman"/>
          <w:lang w:val="en-US"/>
        </w:rPr>
        <w:t>.</w:t>
      </w:r>
    </w:p>
    <w:p w14:paraId="6A4192ED" w14:textId="77777777" w:rsidR="00D8405D" w:rsidRPr="00CD1C26" w:rsidRDefault="00D8405D" w:rsidP="00C52290">
      <w:pPr>
        <w:pStyle w:val="BodyText2"/>
        <w:spacing w:after="0" w:line="240" w:lineRule="auto"/>
        <w:jc w:val="both"/>
        <w:rPr>
          <w:rFonts w:ascii="Times New Roman" w:hAnsi="Times New Roman" w:cs="Times New Roman"/>
          <w:lang w:val="en-US"/>
        </w:rPr>
      </w:pPr>
    </w:p>
    <w:p w14:paraId="70AE85D5" w14:textId="77777777" w:rsidR="00D8405D" w:rsidRPr="00CD1C26" w:rsidRDefault="00D8405D" w:rsidP="00D8405D">
      <w:pPr>
        <w:pStyle w:val="BodyText2"/>
        <w:spacing w:after="0" w:line="240" w:lineRule="auto"/>
        <w:jc w:val="both"/>
        <w:rPr>
          <w:rFonts w:ascii="Times New Roman" w:hAnsi="Times New Roman" w:cs="Times New Roman"/>
          <w:lang w:val="en-US"/>
        </w:rPr>
      </w:pPr>
      <w:r w:rsidRPr="00CD1C26">
        <w:rPr>
          <w:rFonts w:ascii="Times New Roman" w:hAnsi="Times New Roman" w:cs="Times New Roman"/>
          <w:lang w:val="en-US"/>
        </w:rPr>
        <w:t xml:space="preserve">Fon </w:t>
      </w:r>
      <w:proofErr w:type="spellStart"/>
      <w:r w:rsidRPr="00CD1C26">
        <w:rPr>
          <w:rFonts w:ascii="Times New Roman" w:hAnsi="Times New Roman" w:cs="Times New Roman"/>
          <w:lang w:val="en-US"/>
        </w:rPr>
        <w:t>katılma</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paylarının</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ihracının</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veya</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katılma</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paylarının</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Fon’a</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iadesinin</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ayni</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olarak</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gerçekleştirilmek</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istenmesi</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durumunda</w:t>
      </w:r>
      <w:proofErr w:type="spellEnd"/>
      <w:r w:rsidRPr="00CD1C26">
        <w:rPr>
          <w:rFonts w:ascii="Times New Roman" w:hAnsi="Times New Roman" w:cs="Times New Roman"/>
          <w:lang w:val="en-US"/>
        </w:rPr>
        <w:t xml:space="preserve">, her </w:t>
      </w:r>
      <w:proofErr w:type="spellStart"/>
      <w:r w:rsidRPr="00CD1C26">
        <w:rPr>
          <w:rFonts w:ascii="Times New Roman" w:hAnsi="Times New Roman" w:cs="Times New Roman"/>
          <w:lang w:val="en-US"/>
        </w:rPr>
        <w:t>işlem</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öncesinde</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varsa</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Fon’un</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mevcut</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tüm</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katılma</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payı</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sahiplerinin</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mutabakatlarının</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alınması</w:t>
      </w:r>
      <w:proofErr w:type="spellEnd"/>
      <w:r w:rsidR="006B54A8" w:rsidRPr="00CD1C26">
        <w:rPr>
          <w:rFonts w:ascii="Times New Roman" w:hAnsi="Times New Roman" w:cs="Times New Roman"/>
          <w:lang w:val="en-US"/>
        </w:rPr>
        <w:t xml:space="preserve"> </w:t>
      </w:r>
      <w:proofErr w:type="spellStart"/>
      <w:r w:rsidR="006B54A8" w:rsidRPr="00CD1C26">
        <w:rPr>
          <w:rFonts w:ascii="Times New Roman" w:hAnsi="Times New Roman" w:cs="Times New Roman"/>
          <w:lang w:val="en-US"/>
        </w:rPr>
        <w:t>maksadıyla</w:t>
      </w:r>
      <w:proofErr w:type="spellEnd"/>
      <w:r w:rsidR="006B54A8" w:rsidRPr="00CD1C26">
        <w:rPr>
          <w:rFonts w:ascii="Times New Roman" w:hAnsi="Times New Roman" w:cs="Times New Roman"/>
          <w:lang w:val="en-US"/>
        </w:rPr>
        <w:t xml:space="preserve"> </w:t>
      </w:r>
      <w:proofErr w:type="spellStart"/>
      <w:r w:rsidR="00946AE9" w:rsidRPr="00CD1C26">
        <w:rPr>
          <w:rFonts w:ascii="Times New Roman" w:hAnsi="Times New Roman" w:cs="Times New Roman"/>
          <w:lang w:val="en-US"/>
        </w:rPr>
        <w:t>işbu</w:t>
      </w:r>
      <w:proofErr w:type="spellEnd"/>
      <w:r w:rsidR="00946AE9" w:rsidRPr="00CD1C26">
        <w:rPr>
          <w:rFonts w:ascii="Times New Roman" w:hAnsi="Times New Roman" w:cs="Times New Roman"/>
          <w:lang w:val="en-US"/>
        </w:rPr>
        <w:t xml:space="preserve"> </w:t>
      </w:r>
      <w:proofErr w:type="spellStart"/>
      <w:r w:rsidR="00946AE9" w:rsidRPr="00CD1C26">
        <w:rPr>
          <w:rFonts w:ascii="Times New Roman" w:hAnsi="Times New Roman" w:cs="Times New Roman"/>
          <w:lang w:val="en-US"/>
        </w:rPr>
        <w:t>fon</w:t>
      </w:r>
      <w:proofErr w:type="spellEnd"/>
      <w:r w:rsidR="00946AE9" w:rsidRPr="00CD1C26">
        <w:rPr>
          <w:rFonts w:ascii="Times New Roman" w:hAnsi="Times New Roman" w:cs="Times New Roman"/>
          <w:lang w:val="en-US"/>
        </w:rPr>
        <w:t xml:space="preserve"> </w:t>
      </w:r>
      <w:proofErr w:type="spellStart"/>
      <w:r w:rsidR="00946AE9" w:rsidRPr="00CD1C26">
        <w:rPr>
          <w:rFonts w:ascii="Times New Roman" w:hAnsi="Times New Roman" w:cs="Times New Roman"/>
          <w:lang w:val="en-US"/>
        </w:rPr>
        <w:t>ihraç</w:t>
      </w:r>
      <w:proofErr w:type="spellEnd"/>
      <w:r w:rsidR="00946AE9" w:rsidRPr="00CD1C26">
        <w:rPr>
          <w:rFonts w:ascii="Times New Roman" w:hAnsi="Times New Roman" w:cs="Times New Roman"/>
          <w:lang w:val="en-US"/>
        </w:rPr>
        <w:t xml:space="preserve"> </w:t>
      </w:r>
      <w:proofErr w:type="spellStart"/>
      <w:r w:rsidR="00946AE9" w:rsidRPr="00CD1C26">
        <w:rPr>
          <w:rFonts w:ascii="Times New Roman" w:hAnsi="Times New Roman" w:cs="Times New Roman"/>
          <w:lang w:val="en-US"/>
        </w:rPr>
        <w:t>sözleşmesi</w:t>
      </w:r>
      <w:proofErr w:type="spellEnd"/>
      <w:r w:rsidR="00946AE9" w:rsidRPr="00CD1C26">
        <w:rPr>
          <w:rFonts w:ascii="Times New Roman" w:hAnsi="Times New Roman" w:cs="Times New Roman"/>
          <w:lang w:val="en-US"/>
        </w:rPr>
        <w:t xml:space="preserve"> </w:t>
      </w:r>
      <w:proofErr w:type="spellStart"/>
      <w:r w:rsidR="00946AE9" w:rsidRPr="00CD1C26">
        <w:rPr>
          <w:rFonts w:ascii="Times New Roman" w:hAnsi="Times New Roman" w:cs="Times New Roman"/>
          <w:lang w:val="en-US"/>
        </w:rPr>
        <w:t>ekindeki</w:t>
      </w:r>
      <w:proofErr w:type="spellEnd"/>
      <w:r w:rsidR="00946AE9" w:rsidRPr="00CD1C26">
        <w:rPr>
          <w:rFonts w:ascii="Times New Roman" w:hAnsi="Times New Roman" w:cs="Times New Roman"/>
          <w:lang w:val="en-US"/>
        </w:rPr>
        <w:t xml:space="preserve"> “</w:t>
      </w:r>
      <w:proofErr w:type="spellStart"/>
      <w:r w:rsidR="00946AE9" w:rsidRPr="00CD1C26">
        <w:rPr>
          <w:rFonts w:ascii="Times New Roman" w:hAnsi="Times New Roman" w:cs="Times New Roman"/>
          <w:lang w:val="en-US"/>
        </w:rPr>
        <w:t>ayni</w:t>
      </w:r>
      <w:proofErr w:type="spellEnd"/>
      <w:r w:rsidR="00946AE9" w:rsidRPr="00CD1C26">
        <w:rPr>
          <w:rFonts w:ascii="Times New Roman" w:hAnsi="Times New Roman" w:cs="Times New Roman"/>
          <w:lang w:val="en-US"/>
        </w:rPr>
        <w:t xml:space="preserve"> </w:t>
      </w:r>
      <w:proofErr w:type="spellStart"/>
      <w:r w:rsidR="00946AE9" w:rsidRPr="00CD1C26">
        <w:rPr>
          <w:rFonts w:ascii="Times New Roman" w:hAnsi="Times New Roman" w:cs="Times New Roman"/>
          <w:lang w:val="en-US"/>
        </w:rPr>
        <w:t>devir</w:t>
      </w:r>
      <w:proofErr w:type="spellEnd"/>
      <w:r w:rsidR="00946AE9" w:rsidRPr="00CD1C26">
        <w:rPr>
          <w:rFonts w:ascii="Times New Roman" w:hAnsi="Times New Roman" w:cs="Times New Roman"/>
          <w:lang w:val="en-US"/>
        </w:rPr>
        <w:t xml:space="preserve"> </w:t>
      </w:r>
      <w:proofErr w:type="spellStart"/>
      <w:r w:rsidR="00946AE9" w:rsidRPr="00CD1C26">
        <w:rPr>
          <w:rFonts w:ascii="Times New Roman" w:hAnsi="Times New Roman" w:cs="Times New Roman"/>
          <w:lang w:val="en-US"/>
        </w:rPr>
        <w:t>kabul</w:t>
      </w:r>
      <w:proofErr w:type="spellEnd"/>
      <w:r w:rsidR="00946AE9" w:rsidRPr="00CD1C26">
        <w:rPr>
          <w:rFonts w:ascii="Times New Roman" w:hAnsi="Times New Roman" w:cs="Times New Roman"/>
          <w:lang w:val="en-US"/>
        </w:rPr>
        <w:t xml:space="preserve"> </w:t>
      </w:r>
      <w:proofErr w:type="spellStart"/>
      <w:r w:rsidR="00946AE9" w:rsidRPr="00CD1C26">
        <w:rPr>
          <w:rFonts w:ascii="Times New Roman" w:hAnsi="Times New Roman" w:cs="Times New Roman"/>
          <w:lang w:val="en-US"/>
        </w:rPr>
        <w:t>beyanı</w:t>
      </w:r>
      <w:proofErr w:type="spellEnd"/>
      <w:r w:rsidR="00946AE9" w:rsidRPr="00CD1C26">
        <w:rPr>
          <w:rFonts w:ascii="Times New Roman" w:hAnsi="Times New Roman" w:cs="Times New Roman"/>
          <w:lang w:val="en-US"/>
        </w:rPr>
        <w:t xml:space="preserve">” </w:t>
      </w:r>
      <w:proofErr w:type="spellStart"/>
      <w:r w:rsidR="00946AE9" w:rsidRPr="00CD1C26">
        <w:rPr>
          <w:rFonts w:ascii="Times New Roman" w:hAnsi="Times New Roman" w:cs="Times New Roman"/>
          <w:lang w:val="en-US"/>
        </w:rPr>
        <w:t>imzalanır</w:t>
      </w:r>
      <w:proofErr w:type="spellEnd"/>
      <w:r w:rsidR="00946AE9" w:rsidRPr="00CD1C26">
        <w:rPr>
          <w:rFonts w:ascii="Times New Roman" w:hAnsi="Times New Roman" w:cs="Times New Roman"/>
          <w:lang w:val="en-US"/>
        </w:rPr>
        <w:t xml:space="preserve"> </w:t>
      </w:r>
      <w:proofErr w:type="spellStart"/>
      <w:r w:rsidR="00946AE9" w:rsidRPr="00CD1C26">
        <w:rPr>
          <w:rFonts w:ascii="Times New Roman" w:hAnsi="Times New Roman" w:cs="Times New Roman"/>
          <w:lang w:val="en-US"/>
        </w:rPr>
        <w:t>ve</w:t>
      </w:r>
      <w:proofErr w:type="spellEnd"/>
      <w:r w:rsidR="00946AE9" w:rsidRPr="00CD1C26">
        <w:rPr>
          <w:rFonts w:ascii="Times New Roman" w:hAnsi="Times New Roman" w:cs="Times New Roman"/>
          <w:lang w:val="en-US"/>
        </w:rPr>
        <w:t>/</w:t>
      </w:r>
      <w:proofErr w:type="spellStart"/>
      <w:r w:rsidR="00946AE9" w:rsidRPr="00CD1C26">
        <w:rPr>
          <w:rFonts w:ascii="Times New Roman" w:hAnsi="Times New Roman" w:cs="Times New Roman"/>
          <w:lang w:val="en-US"/>
        </w:rPr>
        <w:t>veya</w:t>
      </w:r>
      <w:proofErr w:type="spellEnd"/>
      <w:r w:rsidR="00946AE9" w:rsidRPr="00CD1C26">
        <w:rPr>
          <w:rFonts w:ascii="Times New Roman" w:hAnsi="Times New Roman" w:cs="Times New Roman"/>
          <w:lang w:val="en-US"/>
        </w:rPr>
        <w:t xml:space="preserve"> </w:t>
      </w:r>
      <w:r w:rsidR="006B54A8" w:rsidRPr="00CD1C26">
        <w:rPr>
          <w:rFonts w:ascii="Times New Roman" w:hAnsi="Times New Roman" w:cs="Times New Roman"/>
          <w:lang w:val="en-US"/>
        </w:rPr>
        <w:t xml:space="preserve">KAP dan </w:t>
      </w:r>
      <w:proofErr w:type="spellStart"/>
      <w:r w:rsidR="006B54A8" w:rsidRPr="00CD1C26">
        <w:rPr>
          <w:rFonts w:ascii="Times New Roman" w:hAnsi="Times New Roman" w:cs="Times New Roman"/>
          <w:lang w:val="en-US"/>
        </w:rPr>
        <w:t>bilgi</w:t>
      </w:r>
      <w:proofErr w:type="spellEnd"/>
      <w:r w:rsidR="006B54A8" w:rsidRPr="00CD1C26">
        <w:rPr>
          <w:rFonts w:ascii="Times New Roman" w:hAnsi="Times New Roman" w:cs="Times New Roman"/>
          <w:lang w:val="en-US"/>
        </w:rPr>
        <w:t xml:space="preserve"> </w:t>
      </w:r>
      <w:proofErr w:type="spellStart"/>
      <w:r w:rsidR="006B54A8" w:rsidRPr="00CD1C26">
        <w:rPr>
          <w:rFonts w:ascii="Times New Roman" w:hAnsi="Times New Roman" w:cs="Times New Roman"/>
          <w:lang w:val="en-US"/>
        </w:rPr>
        <w:t>verilir</w:t>
      </w:r>
      <w:proofErr w:type="spellEnd"/>
      <w:r w:rsidR="006B54A8" w:rsidRPr="00CD1C26">
        <w:rPr>
          <w:rFonts w:ascii="Times New Roman" w:hAnsi="Times New Roman" w:cs="Times New Roman"/>
          <w:lang w:val="en-US"/>
        </w:rPr>
        <w:t>. B</w:t>
      </w:r>
      <w:r w:rsidRPr="00CD1C26">
        <w:rPr>
          <w:rFonts w:ascii="Times New Roman" w:hAnsi="Times New Roman" w:cs="Times New Roman"/>
          <w:lang w:val="en-US"/>
        </w:rPr>
        <w:t xml:space="preserve">u </w:t>
      </w:r>
      <w:proofErr w:type="spellStart"/>
      <w:r w:rsidRPr="00CD1C26">
        <w:rPr>
          <w:rFonts w:ascii="Times New Roman" w:hAnsi="Times New Roman" w:cs="Times New Roman"/>
          <w:lang w:val="en-US"/>
        </w:rPr>
        <w:t>hususun</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portföy</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saklayıcısı</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tarafından</w:t>
      </w:r>
      <w:proofErr w:type="spellEnd"/>
      <w:r w:rsidRPr="00CD1C26">
        <w:rPr>
          <w:rFonts w:ascii="Times New Roman" w:hAnsi="Times New Roman" w:cs="Times New Roman"/>
          <w:lang w:val="en-US"/>
        </w:rPr>
        <w:t xml:space="preserve"> </w:t>
      </w:r>
      <w:r w:rsidRPr="00CD1C26">
        <w:rPr>
          <w:rFonts w:ascii="Times New Roman" w:hAnsi="Times New Roman" w:cs="Times New Roman"/>
          <w:lang w:val="en-US"/>
        </w:rPr>
        <w:lastRenderedPageBreak/>
        <w:t xml:space="preserve">da </w:t>
      </w:r>
      <w:proofErr w:type="spellStart"/>
      <w:r w:rsidRPr="00CD1C26">
        <w:rPr>
          <w:rFonts w:ascii="Times New Roman" w:hAnsi="Times New Roman" w:cs="Times New Roman"/>
          <w:lang w:val="en-US"/>
        </w:rPr>
        <w:t>teyit</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edilmesi</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ve</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söz</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konusu</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belgelerin</w:t>
      </w:r>
      <w:proofErr w:type="spellEnd"/>
      <w:r w:rsidRPr="00CD1C26">
        <w:rPr>
          <w:rFonts w:ascii="Times New Roman" w:hAnsi="Times New Roman" w:cs="Times New Roman"/>
          <w:lang w:val="en-US"/>
        </w:rPr>
        <w:t xml:space="preserve"> Fon </w:t>
      </w:r>
      <w:proofErr w:type="spellStart"/>
      <w:r w:rsidRPr="00CD1C26">
        <w:rPr>
          <w:rFonts w:ascii="Times New Roman" w:hAnsi="Times New Roman" w:cs="Times New Roman"/>
          <w:lang w:val="en-US"/>
        </w:rPr>
        <w:t>süresi</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ve</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takip</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eden</w:t>
      </w:r>
      <w:proofErr w:type="spellEnd"/>
      <w:r w:rsidRPr="00CD1C26">
        <w:rPr>
          <w:rFonts w:ascii="Times New Roman" w:hAnsi="Times New Roman" w:cs="Times New Roman"/>
          <w:lang w:val="en-US"/>
        </w:rPr>
        <w:t xml:space="preserve"> 5 </w:t>
      </w:r>
      <w:proofErr w:type="spellStart"/>
      <w:r w:rsidRPr="00CD1C26">
        <w:rPr>
          <w:rFonts w:ascii="Times New Roman" w:hAnsi="Times New Roman" w:cs="Times New Roman"/>
          <w:lang w:val="en-US"/>
        </w:rPr>
        <w:t>yıl</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boyunca</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kurucu</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nezdinde</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muhafaza</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edilmesi</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zorunludur</w:t>
      </w:r>
      <w:proofErr w:type="spellEnd"/>
      <w:r w:rsidRPr="00CD1C26">
        <w:rPr>
          <w:rFonts w:ascii="Times New Roman" w:hAnsi="Times New Roman" w:cs="Times New Roman"/>
          <w:lang w:val="en-US"/>
        </w:rPr>
        <w:t xml:space="preserve">. </w:t>
      </w:r>
    </w:p>
    <w:p w14:paraId="72512041" w14:textId="77777777" w:rsidR="00D8405D" w:rsidRPr="00CD1C26" w:rsidRDefault="00D8405D" w:rsidP="00C52290">
      <w:pPr>
        <w:pStyle w:val="BodyText2"/>
        <w:spacing w:after="0" w:line="240" w:lineRule="auto"/>
        <w:jc w:val="both"/>
        <w:rPr>
          <w:rFonts w:ascii="Times New Roman" w:hAnsi="Times New Roman" w:cs="Times New Roman"/>
          <w:lang w:val="en-US"/>
        </w:rPr>
      </w:pPr>
    </w:p>
    <w:p w14:paraId="2D4F62C3" w14:textId="77777777" w:rsidR="00331C6F" w:rsidRPr="00CD1C26" w:rsidRDefault="00331C6F" w:rsidP="002E484F">
      <w:pPr>
        <w:pStyle w:val="BodyText2"/>
        <w:spacing w:after="0" w:line="240" w:lineRule="auto"/>
        <w:rPr>
          <w:rFonts w:ascii="Times New Roman" w:hAnsi="Times New Roman" w:cs="Times New Roman"/>
          <w:b/>
          <w:lang w:val="en-US"/>
        </w:rPr>
      </w:pPr>
      <w:proofErr w:type="spellStart"/>
      <w:r w:rsidRPr="00CD1C26">
        <w:rPr>
          <w:rFonts w:ascii="Times New Roman" w:hAnsi="Times New Roman" w:cs="Times New Roman"/>
          <w:b/>
          <w:lang w:val="en-US"/>
        </w:rPr>
        <w:t>Alım</w:t>
      </w:r>
      <w:proofErr w:type="spellEnd"/>
      <w:r w:rsidRPr="00CD1C26">
        <w:rPr>
          <w:rFonts w:ascii="Times New Roman" w:hAnsi="Times New Roman" w:cs="Times New Roman"/>
          <w:b/>
          <w:lang w:val="en-US"/>
        </w:rPr>
        <w:t xml:space="preserve"> </w:t>
      </w:r>
      <w:proofErr w:type="spellStart"/>
      <w:r w:rsidRPr="00CD1C26">
        <w:rPr>
          <w:rFonts w:ascii="Times New Roman" w:hAnsi="Times New Roman" w:cs="Times New Roman"/>
          <w:b/>
          <w:lang w:val="en-US"/>
        </w:rPr>
        <w:t>Satım</w:t>
      </w:r>
      <w:proofErr w:type="spellEnd"/>
      <w:r w:rsidRPr="00CD1C26">
        <w:rPr>
          <w:rFonts w:ascii="Times New Roman" w:hAnsi="Times New Roman" w:cs="Times New Roman"/>
          <w:b/>
          <w:lang w:val="en-US"/>
        </w:rPr>
        <w:t xml:space="preserve"> </w:t>
      </w:r>
      <w:proofErr w:type="spellStart"/>
      <w:r w:rsidRPr="00CD1C26">
        <w:rPr>
          <w:rFonts w:ascii="Times New Roman" w:hAnsi="Times New Roman" w:cs="Times New Roman"/>
          <w:b/>
          <w:lang w:val="en-US"/>
        </w:rPr>
        <w:t>Talimatı</w:t>
      </w:r>
      <w:proofErr w:type="spellEnd"/>
      <w:r w:rsidRPr="00CD1C26">
        <w:rPr>
          <w:rFonts w:ascii="Times New Roman" w:hAnsi="Times New Roman" w:cs="Times New Roman"/>
          <w:b/>
          <w:lang w:val="en-US"/>
        </w:rPr>
        <w:t xml:space="preserve"> </w:t>
      </w:r>
      <w:proofErr w:type="spellStart"/>
      <w:r w:rsidRPr="00CD1C26">
        <w:rPr>
          <w:rFonts w:ascii="Times New Roman" w:hAnsi="Times New Roman" w:cs="Times New Roman"/>
          <w:b/>
          <w:lang w:val="en-US"/>
        </w:rPr>
        <w:t>İptal</w:t>
      </w:r>
      <w:proofErr w:type="spellEnd"/>
      <w:r w:rsidRPr="00CD1C26">
        <w:rPr>
          <w:rFonts w:ascii="Times New Roman" w:hAnsi="Times New Roman" w:cs="Times New Roman"/>
          <w:b/>
          <w:lang w:val="en-US"/>
        </w:rPr>
        <w:t xml:space="preserve"> </w:t>
      </w:r>
      <w:proofErr w:type="spellStart"/>
      <w:r w:rsidRPr="00CD1C26">
        <w:rPr>
          <w:rFonts w:ascii="Times New Roman" w:hAnsi="Times New Roman" w:cs="Times New Roman"/>
          <w:b/>
          <w:lang w:val="en-US"/>
        </w:rPr>
        <w:t>Esasları</w:t>
      </w:r>
      <w:proofErr w:type="spellEnd"/>
      <w:r w:rsidRPr="00CD1C26">
        <w:rPr>
          <w:rFonts w:ascii="Times New Roman" w:hAnsi="Times New Roman" w:cs="Times New Roman"/>
          <w:b/>
          <w:lang w:val="en-US"/>
        </w:rPr>
        <w:t xml:space="preserve"> </w:t>
      </w:r>
    </w:p>
    <w:p w14:paraId="598CA423" w14:textId="77777777" w:rsidR="00331C6F" w:rsidRPr="00CD1C26" w:rsidRDefault="00331C6F" w:rsidP="002E484F">
      <w:pPr>
        <w:pStyle w:val="BodyText2"/>
        <w:spacing w:after="0" w:line="240" w:lineRule="auto"/>
        <w:jc w:val="both"/>
        <w:rPr>
          <w:rFonts w:ascii="Times New Roman" w:hAnsi="Times New Roman" w:cs="Times New Roman"/>
          <w:lang w:val="en-US"/>
        </w:rPr>
      </w:pPr>
      <w:proofErr w:type="spellStart"/>
      <w:r w:rsidRPr="00CD1C26">
        <w:rPr>
          <w:rFonts w:ascii="Times New Roman" w:hAnsi="Times New Roman" w:cs="Times New Roman"/>
          <w:lang w:val="en-US"/>
        </w:rPr>
        <w:t>Alım</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satım</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talimatı</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iletme</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dönemlerinde</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yatırımcılar</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tarafından</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iletilen</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alım</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ve</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satım</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talimatları</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ilgili</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dönemin</w:t>
      </w:r>
      <w:proofErr w:type="spellEnd"/>
      <w:r w:rsidRPr="00CD1C26">
        <w:rPr>
          <w:rFonts w:ascii="Times New Roman" w:hAnsi="Times New Roman" w:cs="Times New Roman"/>
          <w:lang w:val="en-US"/>
        </w:rPr>
        <w:t xml:space="preserve"> son </w:t>
      </w:r>
      <w:proofErr w:type="spellStart"/>
      <w:r w:rsidRPr="00CD1C26">
        <w:rPr>
          <w:rFonts w:ascii="Times New Roman" w:hAnsi="Times New Roman" w:cs="Times New Roman"/>
          <w:lang w:val="en-US"/>
        </w:rPr>
        <w:t>iş</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günü</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saat</w:t>
      </w:r>
      <w:proofErr w:type="spellEnd"/>
      <w:r w:rsidRPr="00CD1C26">
        <w:rPr>
          <w:rFonts w:ascii="Times New Roman" w:hAnsi="Times New Roman" w:cs="Times New Roman"/>
          <w:lang w:val="en-US"/>
        </w:rPr>
        <w:t xml:space="preserve"> 12.00’a </w:t>
      </w:r>
      <w:proofErr w:type="spellStart"/>
      <w:r w:rsidRPr="00CD1C26">
        <w:rPr>
          <w:rFonts w:ascii="Times New Roman" w:hAnsi="Times New Roman" w:cs="Times New Roman"/>
          <w:lang w:val="en-US"/>
        </w:rPr>
        <w:t>kadar</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değiştirilebilir</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veya</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iptal</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edilebilir</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Söz</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konusu</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alım</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satım</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dönemlerinin</w:t>
      </w:r>
      <w:proofErr w:type="spellEnd"/>
      <w:r w:rsidRPr="00CD1C26">
        <w:rPr>
          <w:rFonts w:ascii="Times New Roman" w:hAnsi="Times New Roman" w:cs="Times New Roman"/>
          <w:lang w:val="en-US"/>
        </w:rPr>
        <w:t xml:space="preserve"> son </w:t>
      </w:r>
      <w:proofErr w:type="spellStart"/>
      <w:r w:rsidRPr="00CD1C26">
        <w:rPr>
          <w:rFonts w:ascii="Times New Roman" w:hAnsi="Times New Roman" w:cs="Times New Roman"/>
          <w:lang w:val="en-US"/>
        </w:rPr>
        <w:t>iş</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günü</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saat</w:t>
      </w:r>
      <w:proofErr w:type="spellEnd"/>
      <w:r w:rsidRPr="00CD1C26">
        <w:rPr>
          <w:rFonts w:ascii="Times New Roman" w:hAnsi="Times New Roman" w:cs="Times New Roman"/>
          <w:lang w:val="en-US"/>
        </w:rPr>
        <w:t xml:space="preserve"> 12.00’dan </w:t>
      </w:r>
      <w:proofErr w:type="spellStart"/>
      <w:r w:rsidRPr="00CD1C26">
        <w:rPr>
          <w:rFonts w:ascii="Times New Roman" w:hAnsi="Times New Roman" w:cs="Times New Roman"/>
          <w:lang w:val="en-US"/>
        </w:rPr>
        <w:t>sonra</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iletilen</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talimatlarda</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değişiklik</w:t>
      </w:r>
      <w:proofErr w:type="spellEnd"/>
      <w:r w:rsidRPr="00CD1C26">
        <w:rPr>
          <w:rFonts w:ascii="Times New Roman" w:hAnsi="Times New Roman" w:cs="Times New Roman"/>
          <w:lang w:val="en-US"/>
        </w:rPr>
        <w:t xml:space="preserve"> </w:t>
      </w:r>
      <w:proofErr w:type="spellStart"/>
      <w:r w:rsidRPr="00CD1C26">
        <w:rPr>
          <w:rFonts w:ascii="Times New Roman" w:hAnsi="Times New Roman" w:cs="Times New Roman"/>
          <w:lang w:val="en-US"/>
        </w:rPr>
        <w:t>yapılamaz</w:t>
      </w:r>
      <w:proofErr w:type="spellEnd"/>
      <w:r w:rsidRPr="00CD1C26">
        <w:rPr>
          <w:rFonts w:ascii="Times New Roman" w:hAnsi="Times New Roman" w:cs="Times New Roman"/>
          <w:lang w:val="en-US"/>
        </w:rPr>
        <w:t>.</w:t>
      </w:r>
    </w:p>
    <w:p w14:paraId="0381AFA1" w14:textId="77777777" w:rsidR="00331C6F" w:rsidRPr="00CD1C26" w:rsidRDefault="00331C6F" w:rsidP="002E484F">
      <w:pPr>
        <w:pStyle w:val="BodyText2"/>
        <w:spacing w:after="0" w:line="240" w:lineRule="auto"/>
        <w:ind w:right="113"/>
        <w:jc w:val="both"/>
        <w:rPr>
          <w:rFonts w:ascii="Times New Roman" w:hAnsi="Times New Roman" w:cs="Times New Roman"/>
        </w:rPr>
      </w:pPr>
    </w:p>
    <w:p w14:paraId="213B6FF5" w14:textId="77777777" w:rsidR="00493E93" w:rsidRPr="00CD1C26" w:rsidRDefault="00493E93" w:rsidP="00527AB3">
      <w:pPr>
        <w:jc w:val="both"/>
        <w:rPr>
          <w:rFonts w:ascii="Times New Roman" w:hAnsi="Times New Roman" w:cs="Times New Roman"/>
        </w:rPr>
      </w:pPr>
      <w:r w:rsidRPr="00CD1C26">
        <w:rPr>
          <w:rFonts w:ascii="Times New Roman" w:hAnsi="Times New Roman" w:cs="Times New Roman"/>
        </w:rPr>
        <w:t>Kurucu tarafından katılma paylarının fon adına alım satımı esastır. Kurucu, fonun katılma paylarını kendi portföyüne dahil edebilir. Kurucu, fon katılma paylarının fona iade edilmesinde gerekli likiditenin sağlanmasından sorumludur. Ancak, fon içtüzüğünde hüküm bulunmak şartıyla gerekli likiditenin sağlanamadığını ve portföydeki varlıkların satışının yatırımcının zararına olacağının kurucu tarafından tespiti halinde, kurucu katılma paylarının geri alımını erteleyebilir. Bu durumda derhal Kurula bilgi verilir. Erteleme süresi bir yılı aşamaz.</w:t>
      </w:r>
    </w:p>
    <w:p w14:paraId="6221CEC2" w14:textId="7F738FAE" w:rsidR="00493E93" w:rsidRPr="00CD1C26" w:rsidRDefault="00493E93" w:rsidP="00527AB3">
      <w:pPr>
        <w:jc w:val="both"/>
        <w:rPr>
          <w:rFonts w:ascii="Times New Roman" w:hAnsi="Times New Roman" w:cs="Times New Roman"/>
        </w:rPr>
      </w:pPr>
      <w:r w:rsidRPr="00CD1C26">
        <w:rPr>
          <w:rFonts w:ascii="Times New Roman" w:hAnsi="Times New Roman" w:cs="Times New Roman"/>
        </w:rPr>
        <w:t>Katılma payı alım satımı Türk Lirasının yanı sıra, münhasıran Türkiye’de yerleşik yabancılara, dışarıda yerleşik kişilere satılmak üzere pay grubu oluşturulmak suretiyle Türkiye Cumhuriyet Merkez Bankası tarafından günlük alım satım kurları ilan edilen yabancı para birimleri üzerinden de gerçekleştirilebilir. Bu durumda, katılma payı fiyatı bağlı olduğu pay grubuna göre TL ve yabancı para birimi cinsinden açıklanır.</w:t>
      </w:r>
    </w:p>
    <w:p w14:paraId="4605C204" w14:textId="2340B6C6" w:rsidR="00493E93" w:rsidRPr="00CD1C26" w:rsidRDefault="00493E93" w:rsidP="00541EB9">
      <w:pPr>
        <w:pStyle w:val="CommentText"/>
        <w:jc w:val="both"/>
        <w:rPr>
          <w:rFonts w:ascii="Times New Roman" w:hAnsi="Times New Roman" w:cs="Times New Roman"/>
          <w:sz w:val="22"/>
          <w:szCs w:val="22"/>
        </w:rPr>
      </w:pPr>
      <w:r w:rsidRPr="00CD1C26">
        <w:rPr>
          <w:rFonts w:ascii="Times New Roman" w:hAnsi="Times New Roman" w:cs="Times New Roman"/>
          <w:sz w:val="22"/>
          <w:szCs w:val="22"/>
        </w:rPr>
        <w:t xml:space="preserve">Katılma payı ihracının veya fona iadesinin ayni olarak gerçekleştirilmesi durumunda, </w:t>
      </w:r>
      <w:r w:rsidR="00541EB9" w:rsidRPr="00CD1C26">
        <w:rPr>
          <w:rFonts w:ascii="Times New Roman" w:hAnsi="Times New Roman" w:cs="Times New Roman"/>
          <w:sz w:val="22"/>
          <w:szCs w:val="22"/>
        </w:rPr>
        <w:t>Tebliğ’in beşinci bölümünde belirtilen esaslar çerçevesinde katılma payı karşılığında yatırımcılardan fona veya fondan yatırımcılara devredilecek Tebliğ’in 18/A maddesinde belirtilen proje geliştirilecek olan arsalar, gayrimenkul projeleri ile, Tebliğ’in 18 inci maddesinin üçüncü fıkrasında belirtilen gayrimenkul projeleri kapsamındaki bağımsız bölümler ve gayrimenkule dayalı hakların değer tespitine yönelik olarak</w:t>
      </w:r>
      <w:r w:rsidRPr="00CD1C26">
        <w:rPr>
          <w:rFonts w:ascii="Times New Roman" w:hAnsi="Times New Roman" w:cs="Times New Roman"/>
          <w:sz w:val="22"/>
          <w:szCs w:val="22"/>
        </w:rPr>
        <w:t xml:space="preserve">, </w:t>
      </w:r>
      <w:r w:rsidR="00583873">
        <w:rPr>
          <w:rFonts w:ascii="Times New Roman" w:hAnsi="Times New Roman" w:cs="Times New Roman"/>
          <w:sz w:val="22"/>
          <w:szCs w:val="22"/>
        </w:rPr>
        <w:t xml:space="preserve">Tebliğ’in </w:t>
      </w:r>
      <w:r w:rsidRPr="00CD1C26">
        <w:rPr>
          <w:rFonts w:ascii="Times New Roman" w:hAnsi="Times New Roman" w:cs="Times New Roman"/>
          <w:sz w:val="22"/>
          <w:szCs w:val="22"/>
        </w:rPr>
        <w:t>29 uncu maddenin ikinci fıkrası kapsamında değerleme hizmeti alınacak kuruluş olarak belirlenen gayrimenkul değerleme kuruluşuna bir rapor hazırlatılır. Yatırımcılardan fona devredilecekler için hazırlanacak değerleme raporuna ilişkin masraflar fon portföyünden</w:t>
      </w:r>
      <w:r w:rsidR="004645D6">
        <w:rPr>
          <w:rFonts w:ascii="Times New Roman" w:hAnsi="Times New Roman" w:cs="Times New Roman"/>
          <w:sz w:val="22"/>
          <w:szCs w:val="22"/>
        </w:rPr>
        <w:t xml:space="preserve"> </w:t>
      </w:r>
      <w:r w:rsidRPr="00CD1C26">
        <w:rPr>
          <w:rFonts w:ascii="Times New Roman" w:hAnsi="Times New Roman" w:cs="Times New Roman"/>
          <w:sz w:val="22"/>
          <w:szCs w:val="22"/>
        </w:rPr>
        <w:t>karşılanamaz. Katılma payı satışında, ihraç edilecek katılma payı adedinin hesaplanmasında esas alınacak değer, hazırlanan değerleme raporunda ulaşılan değerden fazla, katılma payı iadesinde geri alınacak katılma payı adedinin hesaplanmasında esas alınacak değer ise hazırlanan değerleme raporunda ulaşılan değerden az olamaz. Üzerinde ipotek bulunan veya gayrimenkulün değerini etkileyecek ve/veya devrini kısıtlayacak nitelikte herhangi bir takyidat bulunan gayrimenkuller ve gayrimenkule dayalı haklar katılma payı satışı karşılığında fona devredilemez.</w:t>
      </w:r>
    </w:p>
    <w:p w14:paraId="2105E80F" w14:textId="77777777" w:rsidR="006E0900" w:rsidRPr="00CD1C26" w:rsidRDefault="006E0900" w:rsidP="006E0900">
      <w:pPr>
        <w:pStyle w:val="CommentText"/>
        <w:jc w:val="both"/>
        <w:rPr>
          <w:rFonts w:ascii="Times New Roman" w:hAnsi="Times New Roman" w:cs="Times New Roman"/>
          <w:bCs/>
          <w:sz w:val="22"/>
          <w:szCs w:val="22"/>
        </w:rPr>
      </w:pPr>
      <w:r w:rsidRPr="00CD1C26">
        <w:rPr>
          <w:rFonts w:ascii="Times New Roman" w:hAnsi="Times New Roman" w:cs="Times New Roman"/>
          <w:bCs/>
          <w:sz w:val="22"/>
          <w:szCs w:val="22"/>
        </w:rPr>
        <w:t xml:space="preserve">Katılma paylarının nitelikli yatırımcılar arasında devri mümkündür. Nitelikli yatırımcılar arasında katılma payı devrinin gerçekleştirilebilmesi için devralan kişi ve/veya kuruluşların nitelikli yatırımcı vasıflarını haiz olduğuna ilişkin bilgi ve belgelerin devir işlemlerini yürüten kuruluşa iletilmesi zorunludur. Devir işlemlerini yürüten kuruluş, söz konusu bilgi ve belgeleri temin etmek ve bunları fon süresince ve asgari olarak beş yıl boyunca muhafaza etmek zorundadır. </w:t>
      </w:r>
    </w:p>
    <w:p w14:paraId="32199799" w14:textId="37645823" w:rsidR="006E0900" w:rsidRPr="00CD1C26" w:rsidRDefault="006E0900" w:rsidP="006E0900">
      <w:pPr>
        <w:pStyle w:val="CommentText"/>
        <w:jc w:val="both"/>
        <w:rPr>
          <w:rFonts w:ascii="Times New Roman" w:hAnsi="Times New Roman" w:cs="Times New Roman"/>
          <w:bCs/>
          <w:sz w:val="22"/>
          <w:szCs w:val="22"/>
        </w:rPr>
      </w:pPr>
      <w:r w:rsidRPr="00CD1C26">
        <w:rPr>
          <w:rFonts w:ascii="Times New Roman" w:hAnsi="Times New Roman" w:cs="Times New Roman"/>
          <w:bCs/>
          <w:sz w:val="22"/>
          <w:szCs w:val="22"/>
        </w:rPr>
        <w:t>Nitelikli yatırımcılar arasındaki katılma payı devirleri, katılma paylarının hak sahibi yatırımcılar arasında aktarılması ile tamamlanır. Katılma payı devirlerine ilişkin bilgilerin MKK’ya iletilmesinden devir işlemlerini yürüten kuruluş sorumludur. Bu madde kapsamında, kurucu sahip olduğu katılma paylarını diğer nitelikli yatırımcılara devredebilir.</w:t>
      </w:r>
    </w:p>
    <w:p w14:paraId="1F96193F" w14:textId="77777777" w:rsidR="006E0900" w:rsidRDefault="006E0900" w:rsidP="00CD1C26">
      <w:pPr>
        <w:pStyle w:val="CommentText"/>
        <w:spacing w:after="0"/>
        <w:jc w:val="both"/>
        <w:rPr>
          <w:rFonts w:ascii="Times New Roman" w:hAnsi="Times New Roman" w:cs="Times New Roman"/>
          <w:sz w:val="22"/>
          <w:szCs w:val="22"/>
        </w:rPr>
      </w:pPr>
    </w:p>
    <w:p w14:paraId="509F886D" w14:textId="77777777" w:rsidR="009521F6" w:rsidRDefault="009521F6" w:rsidP="00CD1C26">
      <w:pPr>
        <w:pStyle w:val="CommentText"/>
        <w:spacing w:after="0"/>
        <w:jc w:val="both"/>
        <w:rPr>
          <w:rFonts w:ascii="Times New Roman" w:hAnsi="Times New Roman" w:cs="Times New Roman"/>
          <w:sz w:val="22"/>
          <w:szCs w:val="22"/>
        </w:rPr>
      </w:pPr>
    </w:p>
    <w:p w14:paraId="58020259" w14:textId="77777777" w:rsidR="009521F6" w:rsidRPr="00CD1C26" w:rsidRDefault="009521F6" w:rsidP="00CD1C26">
      <w:pPr>
        <w:pStyle w:val="CommentText"/>
        <w:spacing w:after="0"/>
        <w:jc w:val="both"/>
        <w:rPr>
          <w:rFonts w:ascii="Times New Roman" w:hAnsi="Times New Roman" w:cs="Times New Roman"/>
          <w:sz w:val="22"/>
          <w:szCs w:val="22"/>
        </w:rPr>
      </w:pPr>
    </w:p>
    <w:p w14:paraId="65F0EF9D" w14:textId="77777777" w:rsidR="00AF5784" w:rsidRPr="00CD1C26" w:rsidRDefault="00AF5784" w:rsidP="00AF5784">
      <w:pPr>
        <w:rPr>
          <w:rFonts w:ascii="Times New Roman" w:hAnsi="Times New Roman" w:cs="Times New Roman"/>
          <w:b/>
          <w:u w:val="single"/>
        </w:rPr>
      </w:pPr>
      <w:r w:rsidRPr="00CD1C26">
        <w:rPr>
          <w:rFonts w:ascii="Times New Roman" w:hAnsi="Times New Roman" w:cs="Times New Roman"/>
          <w:b/>
          <w:u w:val="single"/>
        </w:rPr>
        <w:lastRenderedPageBreak/>
        <w:t>MADDE 12</w:t>
      </w:r>
      <w:r w:rsidR="004D4DBF" w:rsidRPr="00CD1C26">
        <w:rPr>
          <w:rFonts w:ascii="Times New Roman" w:hAnsi="Times New Roman" w:cs="Times New Roman"/>
          <w:b/>
          <w:u w:val="single"/>
        </w:rPr>
        <w:t xml:space="preserve"> </w:t>
      </w:r>
      <w:r w:rsidRPr="00CD1C26">
        <w:rPr>
          <w:rFonts w:ascii="Times New Roman" w:hAnsi="Times New Roman" w:cs="Times New Roman"/>
          <w:b/>
          <w:u w:val="single"/>
        </w:rPr>
        <w:t>- VARSA PAY GRUPLARININ HAK VE YÜKÜMLÜLÜKLERİNE İLİŞKİN ESASLAR</w:t>
      </w:r>
    </w:p>
    <w:p w14:paraId="5D864CFA" w14:textId="77777777" w:rsidR="00A63BD9" w:rsidRPr="002A343A" w:rsidRDefault="00A63BD9" w:rsidP="00A63BD9">
      <w:pPr>
        <w:autoSpaceDE w:val="0"/>
        <w:autoSpaceDN w:val="0"/>
        <w:adjustRightInd w:val="0"/>
        <w:spacing w:after="0" w:line="240" w:lineRule="auto"/>
        <w:jc w:val="both"/>
        <w:rPr>
          <w:rFonts w:ascii="Times New Roman" w:hAnsi="Times New Roman" w:cs="Times New Roman"/>
        </w:rPr>
      </w:pPr>
      <w:r w:rsidRPr="002A343A">
        <w:rPr>
          <w:rFonts w:ascii="Times New Roman" w:hAnsi="Times New Roman" w:cs="Times New Roman"/>
        </w:rPr>
        <w:t>Pay gruplarının hak ve yükümlülüklerine ilişkin herhangi bir fark bulunmamaktadır.</w:t>
      </w:r>
    </w:p>
    <w:p w14:paraId="1BAB0E60" w14:textId="77777777" w:rsidR="00646B55" w:rsidRPr="00CD1C26" w:rsidRDefault="00646B55" w:rsidP="00A75039">
      <w:pPr>
        <w:autoSpaceDE w:val="0"/>
        <w:autoSpaceDN w:val="0"/>
        <w:adjustRightInd w:val="0"/>
        <w:spacing w:after="0" w:line="240" w:lineRule="auto"/>
        <w:jc w:val="both"/>
        <w:rPr>
          <w:rFonts w:ascii="Times New Roman" w:hAnsi="Times New Roman" w:cs="Times New Roman"/>
          <w:color w:val="000000"/>
        </w:rPr>
      </w:pPr>
    </w:p>
    <w:p w14:paraId="0C532C5B" w14:textId="77777777" w:rsidR="0011061B" w:rsidRPr="00CD1C26" w:rsidRDefault="0011061B" w:rsidP="0011061B">
      <w:pPr>
        <w:rPr>
          <w:rFonts w:ascii="Times New Roman" w:hAnsi="Times New Roman" w:cs="Times New Roman"/>
          <w:b/>
          <w:u w:val="single"/>
        </w:rPr>
      </w:pPr>
      <w:r w:rsidRPr="00CD1C26">
        <w:rPr>
          <w:rFonts w:ascii="Times New Roman" w:hAnsi="Times New Roman" w:cs="Times New Roman"/>
          <w:b/>
          <w:u w:val="single"/>
        </w:rPr>
        <w:t>MADDE 13</w:t>
      </w:r>
      <w:r w:rsidR="004D4DBF" w:rsidRPr="00CD1C26">
        <w:rPr>
          <w:rFonts w:ascii="Times New Roman" w:hAnsi="Times New Roman" w:cs="Times New Roman"/>
          <w:b/>
          <w:u w:val="single"/>
        </w:rPr>
        <w:t xml:space="preserve"> </w:t>
      </w:r>
      <w:r w:rsidRPr="00CD1C26">
        <w:rPr>
          <w:rFonts w:ascii="Times New Roman" w:hAnsi="Times New Roman" w:cs="Times New Roman"/>
          <w:b/>
          <w:u w:val="single"/>
        </w:rPr>
        <w:t>- PORTFÖYÜN DEĞERLEMESİNE İLİŞKİN ESASLAR</w:t>
      </w:r>
    </w:p>
    <w:p w14:paraId="19C93774" w14:textId="77777777" w:rsidR="006E0900" w:rsidRPr="00CD1C26" w:rsidRDefault="006E0900" w:rsidP="00923DAA">
      <w:pPr>
        <w:jc w:val="both"/>
        <w:rPr>
          <w:rFonts w:ascii="Times New Roman" w:hAnsi="Times New Roman" w:cs="Times New Roman"/>
        </w:rPr>
      </w:pPr>
      <w:r w:rsidRPr="00CD1C26">
        <w:rPr>
          <w:rFonts w:ascii="Times New Roman" w:hAnsi="Times New Roman" w:cs="Times New Roman"/>
        </w:rPr>
        <w:t>Fon portföyündeki varlıklar GYF Tebliği, Finansal Raporlama Tebliği ve Türkiye Sermaye Piyasaları Birliği’nin Kolektif Yatırım Kuruluşu Portföylerinde Yer Alan Varlıkların Değerleme Esasları Yönergesi’nde belirlenen esaslara göre değerlenir.</w:t>
      </w:r>
    </w:p>
    <w:p w14:paraId="4406D18A" w14:textId="3A24331A" w:rsidR="00C36E60" w:rsidRPr="00CD1C26" w:rsidRDefault="00C36E60" w:rsidP="00923DAA">
      <w:pPr>
        <w:jc w:val="both"/>
        <w:rPr>
          <w:rFonts w:ascii="Times New Roman" w:hAnsi="Times New Roman" w:cs="Times New Roman"/>
        </w:rPr>
      </w:pPr>
      <w:r w:rsidRPr="00CD1C26">
        <w:rPr>
          <w:rFonts w:ascii="Times New Roman" w:hAnsi="Times New Roman" w:cs="Times New Roman"/>
        </w:rPr>
        <w:t>Fonlar, aşağıda sayılan işlemler için işleme konu olan varlıkların ve hakların rayiç değerlerini ve rayiç kira bedellerini tespit ettirmekle yükümlüdürler.</w:t>
      </w:r>
    </w:p>
    <w:p w14:paraId="54A1696F" w14:textId="77777777" w:rsidR="00C36E60" w:rsidRPr="00CD1C26" w:rsidRDefault="00C36E60" w:rsidP="00923DAA">
      <w:pPr>
        <w:jc w:val="both"/>
        <w:rPr>
          <w:rFonts w:ascii="Times New Roman" w:hAnsi="Times New Roman" w:cs="Times New Roman"/>
        </w:rPr>
      </w:pPr>
      <w:r w:rsidRPr="00CD1C26">
        <w:rPr>
          <w:rFonts w:ascii="Times New Roman" w:hAnsi="Times New Roman" w:cs="Times New Roman"/>
        </w:rPr>
        <w:t>Portföyde yer alan gayrimenkullerin ve gayrimenkule dayalı hakların satımı, bunların niteliğinin veya cinsinin değiştirilmesi veya portföye gayrimenkullerin ve gayrimenkule dayalı hakların alımı,</w:t>
      </w:r>
    </w:p>
    <w:p w14:paraId="4F569A0B" w14:textId="77777777" w:rsidR="00C36E60" w:rsidRPr="00CD1C26" w:rsidRDefault="00C36E60" w:rsidP="00923DAA">
      <w:pPr>
        <w:jc w:val="both"/>
        <w:rPr>
          <w:rFonts w:ascii="Times New Roman" w:hAnsi="Times New Roman" w:cs="Times New Roman"/>
        </w:rPr>
      </w:pPr>
      <w:r w:rsidRPr="00CD1C26">
        <w:rPr>
          <w:rFonts w:ascii="Times New Roman" w:hAnsi="Times New Roman" w:cs="Times New Roman"/>
        </w:rPr>
        <w:t>Portföyde yer alan gayrimenkullerin kiraya verilmesi,</w:t>
      </w:r>
    </w:p>
    <w:p w14:paraId="48608637" w14:textId="77777777" w:rsidR="00C36E60" w:rsidRPr="00CD1C26" w:rsidRDefault="00C36E60" w:rsidP="00923DAA">
      <w:pPr>
        <w:jc w:val="both"/>
        <w:rPr>
          <w:rFonts w:ascii="Times New Roman" w:hAnsi="Times New Roman" w:cs="Times New Roman"/>
        </w:rPr>
      </w:pPr>
      <w:r w:rsidRPr="00CD1C26">
        <w:rPr>
          <w:rFonts w:ascii="Times New Roman" w:hAnsi="Times New Roman" w:cs="Times New Roman"/>
        </w:rPr>
        <w:t>Kiraya verilmek üzere gayrimenkul kiralanması,</w:t>
      </w:r>
    </w:p>
    <w:p w14:paraId="3A09CD3D" w14:textId="77777777" w:rsidR="00C36E60" w:rsidRPr="00CD1C26" w:rsidRDefault="00C36E60" w:rsidP="00923DAA">
      <w:pPr>
        <w:jc w:val="both"/>
        <w:rPr>
          <w:rFonts w:ascii="Times New Roman" w:hAnsi="Times New Roman" w:cs="Times New Roman"/>
        </w:rPr>
      </w:pPr>
      <w:r w:rsidRPr="00CD1C26">
        <w:rPr>
          <w:rFonts w:ascii="Times New Roman" w:hAnsi="Times New Roman" w:cs="Times New Roman"/>
        </w:rPr>
        <w:t>Portföyde yer alan gayrimenkullerden kiraya verilenlerin kira sözleşmelerinin yenilenmesi veya uzatılması</w:t>
      </w:r>
    </w:p>
    <w:p w14:paraId="25136E29" w14:textId="77777777" w:rsidR="00C36E60" w:rsidRPr="00CD1C26" w:rsidRDefault="00C36E60" w:rsidP="00923DAA">
      <w:pPr>
        <w:jc w:val="both"/>
        <w:rPr>
          <w:rFonts w:ascii="Times New Roman" w:hAnsi="Times New Roman" w:cs="Times New Roman"/>
        </w:rPr>
      </w:pPr>
      <w:r w:rsidRPr="00CD1C26">
        <w:rPr>
          <w:rFonts w:ascii="Times New Roman" w:hAnsi="Times New Roman" w:cs="Times New Roman"/>
        </w:rPr>
        <w:t>Gayrimenkul ipoteği tesis edilmesi,</w:t>
      </w:r>
    </w:p>
    <w:p w14:paraId="7575DBEE" w14:textId="77777777" w:rsidR="00C36E60" w:rsidRPr="00CD1C26" w:rsidRDefault="00C36E60" w:rsidP="00923DAA">
      <w:pPr>
        <w:jc w:val="both"/>
        <w:rPr>
          <w:rFonts w:ascii="Times New Roman" w:hAnsi="Times New Roman" w:cs="Times New Roman"/>
        </w:rPr>
      </w:pPr>
      <w:r w:rsidRPr="00CD1C26">
        <w:rPr>
          <w:rFonts w:ascii="Times New Roman" w:hAnsi="Times New Roman" w:cs="Times New Roman"/>
        </w:rPr>
        <w:t>Portföye Kurulca değerleme yaptırılması zorunlu tutulan diğer varlıkların dâhil edilmesi ve portföyden çıkarılmas</w:t>
      </w:r>
      <w:r w:rsidR="00946AE9" w:rsidRPr="00CD1C26">
        <w:rPr>
          <w:rFonts w:ascii="Times New Roman" w:hAnsi="Times New Roman" w:cs="Times New Roman"/>
        </w:rPr>
        <w:t>ı,</w:t>
      </w:r>
    </w:p>
    <w:p w14:paraId="45832CC7" w14:textId="77777777" w:rsidR="00C36E60" w:rsidRPr="00CD1C26" w:rsidRDefault="00C36E60" w:rsidP="00923DAA">
      <w:pPr>
        <w:jc w:val="both"/>
        <w:rPr>
          <w:rFonts w:ascii="Times New Roman" w:hAnsi="Times New Roman" w:cs="Times New Roman"/>
        </w:rPr>
      </w:pPr>
      <w:r w:rsidRPr="00CD1C26">
        <w:rPr>
          <w:rFonts w:ascii="Times New Roman" w:hAnsi="Times New Roman" w:cs="Times New Roman"/>
        </w:rPr>
        <w:t>Portföyde yer alan varlıkların yılsonu değerlerinin tespiti,</w:t>
      </w:r>
    </w:p>
    <w:p w14:paraId="545996BF" w14:textId="77777777" w:rsidR="00C36E60" w:rsidRPr="00CD1C26" w:rsidRDefault="00C36E60" w:rsidP="00923DAA">
      <w:pPr>
        <w:jc w:val="both"/>
        <w:rPr>
          <w:rFonts w:ascii="Times New Roman" w:hAnsi="Times New Roman" w:cs="Times New Roman"/>
        </w:rPr>
      </w:pPr>
      <w:r w:rsidRPr="00CD1C26">
        <w:rPr>
          <w:rFonts w:ascii="Times New Roman" w:hAnsi="Times New Roman" w:cs="Times New Roman"/>
        </w:rPr>
        <w:t>Katılma payı ihracının gayrimenkuller, 18 inci maddenin üçüncü fıkrasında belirtilen gayrimenkul projeleri kapsamındaki bağımsız bölümler ve gayrimenkule dayalı hakların fona devri suretiyle gerçekleştirilmesi,</w:t>
      </w:r>
    </w:p>
    <w:p w14:paraId="0BF91008" w14:textId="77777777" w:rsidR="00C36E60" w:rsidRPr="00CD1C26" w:rsidRDefault="00C36E60" w:rsidP="00923DAA">
      <w:pPr>
        <w:jc w:val="both"/>
        <w:rPr>
          <w:rFonts w:ascii="Times New Roman" w:hAnsi="Times New Roman" w:cs="Times New Roman"/>
        </w:rPr>
      </w:pPr>
      <w:r w:rsidRPr="00CD1C26">
        <w:rPr>
          <w:rFonts w:ascii="Times New Roman" w:hAnsi="Times New Roman" w:cs="Times New Roman"/>
        </w:rPr>
        <w:t>Katılma paylarının fona iadesinin fon portföyündeki gayrimenkuller ve gayrimenkule dayalı hakların yatırımcılara devri suretiyle gerçekleştirilmesi,</w:t>
      </w:r>
    </w:p>
    <w:p w14:paraId="6CE8B2EF" w14:textId="77777777" w:rsidR="00C36E60" w:rsidRPr="00CD1C26" w:rsidRDefault="00C36E60" w:rsidP="00923DAA">
      <w:pPr>
        <w:jc w:val="both"/>
        <w:rPr>
          <w:rFonts w:ascii="Times New Roman" w:hAnsi="Times New Roman" w:cs="Times New Roman"/>
        </w:rPr>
      </w:pPr>
      <w:r w:rsidRPr="00CD1C26">
        <w:rPr>
          <w:rFonts w:ascii="Times New Roman" w:hAnsi="Times New Roman" w:cs="Times New Roman"/>
        </w:rPr>
        <w:t>Portföyde yer alan gayrimenkuller için 3194 sayılı İmar Kanununun geçici 16 ncı maddesi kapsamında yapı kayıt belgesi alınması.</w:t>
      </w:r>
    </w:p>
    <w:p w14:paraId="36256539" w14:textId="77777777" w:rsidR="00C36E60" w:rsidRPr="00CD1C26" w:rsidRDefault="00C36E60" w:rsidP="00923DAA">
      <w:pPr>
        <w:jc w:val="both"/>
        <w:rPr>
          <w:rFonts w:ascii="Times New Roman" w:hAnsi="Times New Roman" w:cs="Times New Roman"/>
        </w:rPr>
      </w:pPr>
      <w:r w:rsidRPr="00CD1C26">
        <w:rPr>
          <w:rFonts w:ascii="Times New Roman" w:hAnsi="Times New Roman" w:cs="Times New Roman"/>
        </w:rPr>
        <w:t>Portföye alınacak varlıkların ve hakların rayiç değerleri ile rayiç kira bedellerinin değer tespitinin gayrimenkul değerleme kuruluşlarına yaptırılması zorunludur.</w:t>
      </w:r>
    </w:p>
    <w:p w14:paraId="53A912D9" w14:textId="77777777" w:rsidR="00C36E60" w:rsidRPr="00CD1C26" w:rsidRDefault="00C36E60" w:rsidP="00923DAA">
      <w:pPr>
        <w:jc w:val="both"/>
        <w:rPr>
          <w:rFonts w:ascii="Times New Roman" w:hAnsi="Times New Roman" w:cs="Times New Roman"/>
        </w:rPr>
      </w:pPr>
      <w:r w:rsidRPr="00CD1C26">
        <w:rPr>
          <w:rFonts w:ascii="Times New Roman" w:hAnsi="Times New Roman" w:cs="Times New Roman"/>
        </w:rPr>
        <w:t>Birinci fıkranın (f) bendi kapsamında yapılacak değer tespitlerinde, gayrimenkul değerleme faaliyetinin en geç ilgili yılın son günü itibarıyla tamamlanmış olması zorunludur.</w:t>
      </w:r>
    </w:p>
    <w:p w14:paraId="1844F231" w14:textId="77777777" w:rsidR="00C36E60" w:rsidRPr="00CD1C26" w:rsidRDefault="00C36E60" w:rsidP="00923DAA">
      <w:pPr>
        <w:jc w:val="both"/>
        <w:rPr>
          <w:rFonts w:ascii="Times New Roman" w:hAnsi="Times New Roman" w:cs="Times New Roman"/>
        </w:rPr>
      </w:pPr>
      <w:r w:rsidRPr="00CD1C26">
        <w:rPr>
          <w:rFonts w:ascii="Times New Roman" w:hAnsi="Times New Roman" w:cs="Times New Roman"/>
        </w:rPr>
        <w:t>Fon portföyüne alım işlemleri, portföyden satış işlemleri ve kiralamalar bu madde çerçevesinde tespit edilen değerleri dikkate alınarak gerçekleştirilir. Mevcut piyasa veya ödeme koşulları dikkate alınarak yapılacak alım işlemlerinde değerleme faaliyeti sonucu bulunan değerlerden daha yüksek, satım ve kiralama işlemlerinde ise daha düşük değerler esas alınırsa, bu durumun ilgili yıl içerisinde en uygun haberleşme vasıtasıyla katılma payı sahiplerine bildirilmesi zorunludur.</w:t>
      </w:r>
    </w:p>
    <w:p w14:paraId="280BEFBC" w14:textId="77777777" w:rsidR="00C36E60" w:rsidRPr="00CD1C26" w:rsidRDefault="00C36E60" w:rsidP="00923DAA">
      <w:pPr>
        <w:jc w:val="both"/>
        <w:rPr>
          <w:rFonts w:ascii="Times New Roman" w:hAnsi="Times New Roman" w:cs="Times New Roman"/>
        </w:rPr>
      </w:pPr>
      <w:r w:rsidRPr="00CD1C26">
        <w:rPr>
          <w:rFonts w:ascii="Times New Roman" w:hAnsi="Times New Roman" w:cs="Times New Roman"/>
        </w:rPr>
        <w:lastRenderedPageBreak/>
        <w:t>Birinci fıkra kapsamında değerleme raporu hazırlanması öngörülen durumlarda, işlem tarihinden önceki üç ay içerisinde hazırlanmış bir değerleme raporu bulunması halinde tekrar değerleme raporu hazırlatılması ihtiyaridir</w:t>
      </w:r>
      <w:r w:rsidR="002E484F" w:rsidRPr="00CD1C26">
        <w:rPr>
          <w:rFonts w:ascii="Times New Roman" w:hAnsi="Times New Roman" w:cs="Times New Roman"/>
        </w:rPr>
        <w:t>.</w:t>
      </w:r>
    </w:p>
    <w:p w14:paraId="6CF8C008" w14:textId="77777777" w:rsidR="0011061B" w:rsidRPr="00CD1C26" w:rsidRDefault="0011061B" w:rsidP="0011061B">
      <w:pPr>
        <w:rPr>
          <w:rFonts w:ascii="Times New Roman" w:hAnsi="Times New Roman" w:cs="Times New Roman"/>
          <w:b/>
          <w:u w:val="single"/>
        </w:rPr>
      </w:pPr>
      <w:r w:rsidRPr="00CD1C26">
        <w:rPr>
          <w:rFonts w:ascii="Times New Roman" w:hAnsi="Times New Roman" w:cs="Times New Roman"/>
          <w:b/>
          <w:u w:val="single"/>
        </w:rPr>
        <w:t>MADDE 14</w:t>
      </w:r>
      <w:r w:rsidR="004D4DBF" w:rsidRPr="00CD1C26">
        <w:rPr>
          <w:rFonts w:ascii="Times New Roman" w:hAnsi="Times New Roman" w:cs="Times New Roman"/>
          <w:b/>
          <w:u w:val="single"/>
        </w:rPr>
        <w:t xml:space="preserve"> </w:t>
      </w:r>
      <w:r w:rsidRPr="00CD1C26">
        <w:rPr>
          <w:rFonts w:ascii="Times New Roman" w:hAnsi="Times New Roman" w:cs="Times New Roman"/>
          <w:b/>
          <w:u w:val="single"/>
        </w:rPr>
        <w:t>- GİRİŞ ÇIKIŞ KOMİSYONUNA İLİŞKİN ESASLAR</w:t>
      </w:r>
    </w:p>
    <w:p w14:paraId="5B06A8CE" w14:textId="03DD252E" w:rsidR="00A63BD9" w:rsidRPr="00A63BD9" w:rsidRDefault="00D33F76" w:rsidP="00D33F76">
      <w:pPr>
        <w:jc w:val="both"/>
        <w:rPr>
          <w:rFonts w:ascii="Times New Roman" w:hAnsi="Times New Roman" w:cs="Times New Roman"/>
        </w:rPr>
      </w:pPr>
      <w:r w:rsidRPr="00D33F76">
        <w:rPr>
          <w:rFonts w:ascii="Times New Roman" w:hAnsi="Times New Roman" w:cs="Times New Roman"/>
        </w:rPr>
        <w:t>Gayrimenkul Yatırım Fonu katılma paylarını elde tutma süresi asgari 5 yıldır. Katılma payları elde edildiği tarihten itibaren başlamak üzere ilk 5 yıl içinde fona iade edilmek istenirse %30 oranında çıkış komisyonu uygulanacaktır</w:t>
      </w:r>
      <w:r>
        <w:rPr>
          <w:rFonts w:ascii="Times New Roman" w:hAnsi="Times New Roman" w:cs="Times New Roman"/>
        </w:rPr>
        <w:t>.</w:t>
      </w:r>
      <w:r w:rsidRPr="00D33F76">
        <w:rPr>
          <w:rFonts w:ascii="Times New Roman" w:hAnsi="Times New Roman" w:cs="Times New Roman"/>
        </w:rPr>
        <w:t>Emeklilik Yatırım Fonlarının Kuruluş ve Faaliyetlerine İlişkin Esaslar Hakkında Yönetmelik gereği emeklilik yatırım fonlarına giriş/çıkış komisyonu uygulanmayacaktır. Öte yandan, yatırımcıların katılma paylarını fona iade etme sebebini dikkate alarak, olağanüstü bir durumun ve ciddi bir gerekçenin varlığı halinde Kurucu’nun yönetim kurulu kararı ile çıkış komisyonu tahsil edilmeyebilir. Ancak söz konusu yetki katılma payı sahipleri arasında eşitsizliğe yol açacak şekilde kullanılamaz.</w:t>
      </w:r>
      <w:r>
        <w:rPr>
          <w:rFonts w:ascii="Times New Roman" w:hAnsi="Times New Roman" w:cs="Times New Roman"/>
        </w:rPr>
        <w:t xml:space="preserve"> </w:t>
      </w:r>
      <w:r w:rsidRPr="00D33F76">
        <w:rPr>
          <w:rFonts w:ascii="Times New Roman" w:hAnsi="Times New Roman" w:cs="Times New Roman"/>
        </w:rPr>
        <w:t>Ayrıca, Yatırım komitesi tarafından uygun görülmesi şartıyla nitelikli yatırımcılar arasında yapılan katılma payı devirleri kapsamında iktisap edilen katılma paylarına ilişkin 5 yıllık süre hesaplanırken söz konusu katılma payının fondan alındığı tarih başlangıç tarihi olarak alınır.</w:t>
      </w:r>
      <w:r w:rsidR="00A63BD9" w:rsidRPr="00A63BD9">
        <w:rPr>
          <w:rFonts w:ascii="Times New Roman" w:hAnsi="Times New Roman" w:cs="Times New Roman"/>
        </w:rPr>
        <w:t xml:space="preserve">. </w:t>
      </w:r>
    </w:p>
    <w:p w14:paraId="2BABBD3B" w14:textId="77777777" w:rsidR="0011061B" w:rsidRPr="00CD1C26" w:rsidRDefault="0011061B" w:rsidP="00946AE9">
      <w:pPr>
        <w:jc w:val="both"/>
        <w:rPr>
          <w:rFonts w:ascii="Times New Roman" w:hAnsi="Times New Roman" w:cs="Times New Roman"/>
          <w:b/>
          <w:u w:val="single"/>
        </w:rPr>
      </w:pPr>
      <w:r w:rsidRPr="00CD1C26">
        <w:rPr>
          <w:rFonts w:ascii="Times New Roman" w:hAnsi="Times New Roman" w:cs="Times New Roman"/>
          <w:b/>
          <w:u w:val="single"/>
        </w:rPr>
        <w:t>MADDE 15</w:t>
      </w:r>
      <w:r w:rsidR="004D4DBF" w:rsidRPr="00CD1C26">
        <w:rPr>
          <w:rFonts w:ascii="Times New Roman" w:hAnsi="Times New Roman" w:cs="Times New Roman"/>
          <w:b/>
          <w:u w:val="single"/>
        </w:rPr>
        <w:t xml:space="preserve"> </w:t>
      </w:r>
      <w:r w:rsidRPr="00CD1C26">
        <w:rPr>
          <w:rFonts w:ascii="Times New Roman" w:hAnsi="Times New Roman" w:cs="Times New Roman"/>
          <w:b/>
          <w:u w:val="single"/>
        </w:rPr>
        <w:t>- PERFORMANS ÜCRETİNİN FONDAN VEYA KAT</w:t>
      </w:r>
      <w:r w:rsidR="006B54A8" w:rsidRPr="00CD1C26">
        <w:rPr>
          <w:rFonts w:ascii="Times New Roman" w:hAnsi="Times New Roman" w:cs="Times New Roman"/>
          <w:b/>
          <w:u w:val="single"/>
        </w:rPr>
        <w:t>ILMA PAYI SAHİPLERİNDEN TAHSİLİN</w:t>
      </w:r>
      <w:r w:rsidRPr="00CD1C26">
        <w:rPr>
          <w:rFonts w:ascii="Times New Roman" w:hAnsi="Times New Roman" w:cs="Times New Roman"/>
          <w:b/>
          <w:u w:val="single"/>
        </w:rPr>
        <w:t>E VE KAR DAĞITIMINA İLİŞKİN ESASLAR</w:t>
      </w:r>
    </w:p>
    <w:p w14:paraId="76873EB2" w14:textId="119220D5" w:rsidR="004B68E5" w:rsidRDefault="00224390" w:rsidP="004B68E5">
      <w:pPr>
        <w:autoSpaceDE w:val="0"/>
        <w:autoSpaceDN w:val="0"/>
        <w:adjustRightInd w:val="0"/>
        <w:spacing w:after="0" w:line="240" w:lineRule="auto"/>
        <w:jc w:val="both"/>
        <w:rPr>
          <w:rFonts w:ascii="Times New Roman" w:hAnsi="Times New Roman" w:cs="Times New Roman"/>
          <w:color w:val="000000"/>
        </w:rPr>
      </w:pPr>
      <w:r w:rsidRPr="00224390">
        <w:rPr>
          <w:rFonts w:ascii="Times New Roman" w:hAnsi="Times New Roman" w:cs="Times New Roman"/>
          <w:color w:val="000000"/>
        </w:rPr>
        <w:t>Fona ilişkin kuruluş masrafları da dahil tüm giderler fon malvarlığından karşılanır. Fondan karşılanan, portföy yönetim ücreti dahil tüm giderlerin toplamının fon toplam değerine göre üst sınırına işbu fon ihraç sözleşmesinde yer verilir. Performans ücretinin bu sınıra dahil olup olmadığı hususu işbu fon ihraç sözleşmesinde belirtilir. Portföy yönetim ücreti; sabit bir tutar olarak veya fonun portföy değerinin, toplam değerinin veya aktif toplamının belli bir oranı olarak veya Kurulca uygun görülen yöntemle belirlenebilir</w:t>
      </w:r>
      <w:r w:rsidR="004B68E5" w:rsidRPr="00CD1C26">
        <w:rPr>
          <w:rFonts w:ascii="Times New Roman" w:hAnsi="Times New Roman" w:cs="Times New Roman"/>
          <w:color w:val="000000"/>
        </w:rPr>
        <w:t>.</w:t>
      </w:r>
    </w:p>
    <w:p w14:paraId="418F8E44" w14:textId="77777777" w:rsidR="00CD1C26" w:rsidRPr="00CD1C26" w:rsidRDefault="00CD1C26" w:rsidP="004B68E5">
      <w:pPr>
        <w:autoSpaceDE w:val="0"/>
        <w:autoSpaceDN w:val="0"/>
        <w:adjustRightInd w:val="0"/>
        <w:spacing w:after="0" w:line="240" w:lineRule="auto"/>
        <w:jc w:val="both"/>
        <w:rPr>
          <w:rFonts w:ascii="Times New Roman" w:hAnsi="Times New Roman" w:cs="Times New Roman"/>
          <w:color w:val="000000"/>
        </w:rPr>
      </w:pPr>
    </w:p>
    <w:p w14:paraId="3809FF67" w14:textId="77777777" w:rsidR="006E0900" w:rsidRPr="00CD1C26" w:rsidRDefault="006E0900" w:rsidP="006E0900">
      <w:pPr>
        <w:spacing w:after="0" w:line="240" w:lineRule="auto"/>
        <w:rPr>
          <w:rFonts w:ascii="Times New Roman" w:hAnsi="Times New Roman" w:cs="Times New Roman"/>
          <w:b/>
          <w:u w:val="single"/>
        </w:rPr>
      </w:pPr>
      <w:r w:rsidRPr="00CD1C26">
        <w:rPr>
          <w:rFonts w:ascii="Times New Roman" w:hAnsi="Times New Roman" w:cs="Times New Roman"/>
          <w:b/>
          <w:u w:val="single"/>
        </w:rPr>
        <w:t>Performans Ücretinin Tahakkuk ve Tahsil Esasları</w:t>
      </w:r>
    </w:p>
    <w:p w14:paraId="7297E8CF" w14:textId="6A7D535D" w:rsidR="006E0900" w:rsidRDefault="006E0900" w:rsidP="006E0900">
      <w:pPr>
        <w:spacing w:line="240" w:lineRule="atLeast"/>
        <w:jc w:val="both"/>
        <w:rPr>
          <w:rFonts w:ascii="Times New Roman" w:hAnsi="Times New Roman" w:cs="Times New Roman"/>
        </w:rPr>
      </w:pPr>
      <w:r w:rsidRPr="00CD1C26">
        <w:rPr>
          <w:rFonts w:ascii="Times New Roman" w:hAnsi="Times New Roman" w:cs="Times New Roman"/>
        </w:rPr>
        <w:t xml:space="preserve">Kurucu tarafından performans ücreti tahsil edilebilir. Performans ücreti </w:t>
      </w:r>
      <w:r w:rsidR="00583873">
        <w:rPr>
          <w:rFonts w:ascii="Times New Roman" w:hAnsi="Times New Roman" w:cs="Times New Roman"/>
        </w:rPr>
        <w:t xml:space="preserve">ilgili günlerde </w:t>
      </w:r>
      <w:r w:rsidRPr="00CD1C26">
        <w:rPr>
          <w:rFonts w:ascii="Times New Roman" w:hAnsi="Times New Roman" w:cs="Times New Roman"/>
        </w:rPr>
        <w:t>fona tahakkuk ettirilecek ve fondan tahsil edilecektir. Performans ücretinin tahakkuku ve tahsiline ilişkin usul ve esaslar katılma payı satışına başlanmadan kurucunun yönetim kurulu kararı ile belirlenir. Katılma payı pazarlama ve dağıtım faaliyetini yürüten kuruluş tarafından, katılma payı satışı yapılacak yatırımcılara performans ücretinin tahakkuk ve tahsiline ilişkin usul ve esasların yazılı olarak bildirilmesi ve katılma payı satışı yapılacak yatırımcılardan performans ücretinin tahakkuk ve tahsiline ilişkin usul ve esasları kabul ettiklerine dair yazılı beyan alınması ve bu beyanın fonun süresince ve fonun tasfiye tarihini takip eden beş (5) yıl boyunca saklanması zorunludur. Fon katılma paylarının Borsa’da işlem görmesi halinde performans ücretinin tahakkuk ve tahsiline ilişkin usul ve esasların belirlendiği kurucu yönetim kurulu kararı KAP’ta ayrıca açıklanır. Borsa’dan katılma payı alan yatırımcılar için performans ücretinin tahakkuk ve tahsiline ilişkin usul ve esasları kabul ettiklerine dair yazılı beyanın alınması zorunlu değildir.</w:t>
      </w:r>
    </w:p>
    <w:p w14:paraId="1F162097" w14:textId="77777777" w:rsidR="00DB5C4F" w:rsidRPr="008E1B59" w:rsidRDefault="00DB5C4F" w:rsidP="00DB5C4F">
      <w:pPr>
        <w:spacing w:after="0" w:line="240" w:lineRule="auto"/>
        <w:rPr>
          <w:rFonts w:ascii="Times New Roman" w:hAnsi="Times New Roman" w:cs="Times New Roman"/>
          <w:b/>
          <w:sz w:val="20"/>
          <w:szCs w:val="20"/>
          <w:u w:val="single"/>
        </w:rPr>
      </w:pPr>
      <w:bookmarkStart w:id="5" w:name="_Hlk178243152"/>
      <w:r w:rsidRPr="008E1B59">
        <w:rPr>
          <w:rFonts w:ascii="Times New Roman" w:hAnsi="Times New Roman" w:cs="Times New Roman"/>
          <w:b/>
          <w:sz w:val="20"/>
          <w:szCs w:val="20"/>
          <w:u w:val="single"/>
        </w:rPr>
        <w:t>Kar Payı Dağıtımına İlişkin Esaslar</w:t>
      </w:r>
    </w:p>
    <w:p w14:paraId="2EECF5C2" w14:textId="77777777" w:rsidR="00DB5C4F" w:rsidRPr="00DB5C4F" w:rsidRDefault="00DB5C4F" w:rsidP="00DB5C4F">
      <w:pPr>
        <w:pStyle w:val="NoSpacing"/>
        <w:ind w:right="113"/>
        <w:jc w:val="both"/>
        <w:rPr>
          <w:rFonts w:eastAsiaTheme="minorHAnsi"/>
          <w:lang w:eastAsia="en-US" w:bidi="ar-SA"/>
        </w:rPr>
      </w:pPr>
      <w:r w:rsidRPr="00DB5C4F">
        <w:rPr>
          <w:rFonts w:eastAsiaTheme="minorHAnsi"/>
          <w:lang w:eastAsia="en-US" w:bidi="ar-SA"/>
        </w:rPr>
        <w:t>Fonda oluşan kâr, katılma paylarının bu ihraç belgesinde belirtilen esaslara göre tespit edilen fon pay fiyatına yansır. Buna ek olarak Fon, dağıtılabilir kar bulunması halinde, Ocak, Nisan, Temmuz, Ekim aylarında ve yatırım komitesi kararına bağlı olarak yatırımcılara kar dağıtımı yapabilir. Yatırım Komitesi, Fon’un finansal durumunu ve beklentileri göz önüne alarak, borç ve yatırım planlamalarını düşünerek kar dağıtım kararı verecektir.</w:t>
      </w:r>
    </w:p>
    <w:p w14:paraId="539CD018" w14:textId="77777777" w:rsidR="00DB5C4F" w:rsidRPr="00DB5C4F" w:rsidRDefault="00DB5C4F" w:rsidP="00DB5C4F">
      <w:pPr>
        <w:pStyle w:val="NoSpacing"/>
        <w:ind w:left="113" w:right="113"/>
        <w:jc w:val="both"/>
        <w:rPr>
          <w:rFonts w:eastAsiaTheme="minorHAnsi"/>
          <w:lang w:eastAsia="en-US" w:bidi="ar-SA"/>
        </w:rPr>
      </w:pPr>
    </w:p>
    <w:p w14:paraId="41E80089" w14:textId="77777777" w:rsidR="00DB5C4F" w:rsidRPr="00DB5C4F" w:rsidRDefault="00DB5C4F" w:rsidP="00DB5C4F">
      <w:pPr>
        <w:pStyle w:val="NoSpacing"/>
        <w:ind w:right="113"/>
        <w:jc w:val="both"/>
        <w:rPr>
          <w:rFonts w:eastAsiaTheme="minorHAnsi"/>
          <w:lang w:eastAsia="en-US" w:bidi="ar-SA"/>
        </w:rPr>
      </w:pPr>
      <w:r w:rsidRPr="00DB5C4F">
        <w:rPr>
          <w:rFonts w:eastAsiaTheme="minorHAnsi"/>
          <w:lang w:eastAsia="en-US" w:bidi="ar-SA"/>
        </w:rPr>
        <w:t xml:space="preserve">Kar dağıtım tarihleri Yatırım Komitesi kararı ile değiştirilebilir. Bu durumda, söz konusu karar ile belirlenen kar dağıtım tarihleri elektronik posta dahil olmak üzere en uygun ve en hızlı iletişim </w:t>
      </w:r>
      <w:r w:rsidRPr="00DB5C4F">
        <w:rPr>
          <w:rFonts w:eastAsiaTheme="minorHAnsi"/>
          <w:lang w:eastAsia="en-US" w:bidi="ar-SA"/>
        </w:rPr>
        <w:lastRenderedPageBreak/>
        <w:t>araçları ile yatırımcılara bildirilir.</w:t>
      </w:r>
    </w:p>
    <w:p w14:paraId="7C695D1C" w14:textId="77777777" w:rsidR="00DB5C4F" w:rsidRPr="00DB5C4F" w:rsidRDefault="00DB5C4F" w:rsidP="00DB5C4F">
      <w:pPr>
        <w:pStyle w:val="NoSpacing"/>
        <w:ind w:left="113" w:right="113"/>
        <w:jc w:val="both"/>
        <w:rPr>
          <w:rFonts w:eastAsiaTheme="minorHAnsi"/>
          <w:lang w:eastAsia="en-US" w:bidi="ar-SA"/>
        </w:rPr>
      </w:pPr>
    </w:p>
    <w:p w14:paraId="4BEBCB53" w14:textId="10B8D1AF" w:rsidR="00DB5C4F" w:rsidRDefault="00DB5C4F" w:rsidP="00306CEE">
      <w:pPr>
        <w:pStyle w:val="NoSpacing"/>
        <w:ind w:right="113"/>
        <w:jc w:val="both"/>
        <w:rPr>
          <w:rFonts w:eastAsiaTheme="minorHAnsi"/>
          <w:lang w:eastAsia="en-US" w:bidi="ar-SA"/>
        </w:rPr>
      </w:pPr>
      <w:r w:rsidRPr="00DB5C4F">
        <w:rPr>
          <w:rFonts w:eastAsiaTheme="minorHAnsi"/>
          <w:lang w:eastAsia="en-US" w:bidi="ar-SA"/>
        </w:rPr>
        <w:t>Dağıtılabilir kar, gayrimenkul satışlarından elde edilen kazançtan her türlü, alım-satım harcı, vergi, stopaj, masraf, ücret, komisyon, gayrimenkulün iktisabından itibaren işlemiş ilgili yönetim giderleri düşüldükten sonra geriye kalan ve yeni yatırımlara yönlendirilmemiş tutarı ifade etmektedir.</w:t>
      </w:r>
      <w:bookmarkEnd w:id="5"/>
    </w:p>
    <w:p w14:paraId="1D50D389" w14:textId="77777777" w:rsidR="00306CEE" w:rsidRPr="00306CEE" w:rsidRDefault="00306CEE" w:rsidP="00306CEE">
      <w:pPr>
        <w:pStyle w:val="NoSpacing"/>
        <w:ind w:right="113"/>
        <w:jc w:val="both"/>
        <w:rPr>
          <w:rFonts w:eastAsiaTheme="minorHAnsi"/>
          <w:lang w:eastAsia="en-US" w:bidi="ar-SA"/>
        </w:rPr>
      </w:pPr>
    </w:p>
    <w:p w14:paraId="2B3E67D7" w14:textId="72B2AEE0" w:rsidR="0011061B" w:rsidRPr="00CD1C26" w:rsidRDefault="0011061B" w:rsidP="0011061B">
      <w:pPr>
        <w:rPr>
          <w:rFonts w:ascii="Times New Roman" w:hAnsi="Times New Roman" w:cs="Times New Roman"/>
          <w:b/>
          <w:u w:val="single"/>
        </w:rPr>
      </w:pPr>
      <w:r w:rsidRPr="00CD1C26">
        <w:rPr>
          <w:rFonts w:ascii="Times New Roman" w:hAnsi="Times New Roman" w:cs="Times New Roman"/>
          <w:b/>
          <w:u w:val="single"/>
        </w:rPr>
        <w:t>MADDE 1</w:t>
      </w:r>
      <w:r w:rsidR="006B54A8" w:rsidRPr="00CD1C26">
        <w:rPr>
          <w:rFonts w:ascii="Times New Roman" w:hAnsi="Times New Roman" w:cs="Times New Roman"/>
          <w:b/>
          <w:u w:val="single"/>
        </w:rPr>
        <w:t>6</w:t>
      </w:r>
      <w:r w:rsidR="004D4DBF" w:rsidRPr="00CD1C26">
        <w:rPr>
          <w:rFonts w:ascii="Times New Roman" w:hAnsi="Times New Roman" w:cs="Times New Roman"/>
          <w:b/>
          <w:u w:val="single"/>
        </w:rPr>
        <w:t xml:space="preserve"> </w:t>
      </w:r>
      <w:r w:rsidRPr="00CD1C26">
        <w:rPr>
          <w:rFonts w:ascii="Times New Roman" w:hAnsi="Times New Roman" w:cs="Times New Roman"/>
          <w:b/>
          <w:u w:val="single"/>
        </w:rPr>
        <w:t>- FON TOPLAM GİDER ORANI VE YÖNETİM ÜCRETİ</w:t>
      </w:r>
    </w:p>
    <w:p w14:paraId="1E9229DB" w14:textId="77777777" w:rsidR="0041421B" w:rsidRDefault="00CA03E8" w:rsidP="00CA03E8">
      <w:pPr>
        <w:jc w:val="both"/>
        <w:textAlignment w:val="center"/>
        <w:rPr>
          <w:rFonts w:ascii="Times New Roman" w:hAnsi="Times New Roman" w:cs="Times New Roman"/>
        </w:rPr>
      </w:pPr>
      <w:r w:rsidRPr="00CD1C26">
        <w:rPr>
          <w:rFonts w:ascii="Times New Roman" w:hAnsi="Times New Roman" w:cs="Times New Roman"/>
          <w:color w:val="000000" w:themeColor="text1"/>
        </w:rPr>
        <w:t xml:space="preserve">Kurucu, Fon’un toplam gider oranı içerisinde kalmak kaydıyla, Fon’un yönetim ve temsili ile Fon’a </w:t>
      </w:r>
      <w:r w:rsidRPr="00DB5C4F">
        <w:rPr>
          <w:rFonts w:ascii="Times New Roman" w:hAnsi="Times New Roman" w:cs="Times New Roman"/>
        </w:rPr>
        <w:t>tahsis edilen donanım ve personel ile muhasebe hizmetleri karşılığı olarak</w:t>
      </w:r>
      <w:r w:rsidR="00D62F34">
        <w:rPr>
          <w:rFonts w:ascii="Times New Roman" w:hAnsi="Times New Roman" w:cs="Times New Roman"/>
        </w:rPr>
        <w:t xml:space="preserve"> 03/01/2025 tarihinden itibaren</w:t>
      </w:r>
      <w:r w:rsidRPr="00DB5C4F">
        <w:rPr>
          <w:rFonts w:ascii="Times New Roman" w:hAnsi="Times New Roman" w:cs="Times New Roman"/>
        </w:rPr>
        <w:t xml:space="preserve"> </w:t>
      </w:r>
      <w:r w:rsidR="00DB5C4F">
        <w:rPr>
          <w:rFonts w:ascii="Times New Roman" w:hAnsi="Times New Roman" w:cs="Times New Roman"/>
        </w:rPr>
        <w:t>202</w:t>
      </w:r>
      <w:r w:rsidR="00D62F34">
        <w:rPr>
          <w:rFonts w:ascii="Times New Roman" w:hAnsi="Times New Roman" w:cs="Times New Roman"/>
        </w:rPr>
        <w:t>5</w:t>
      </w:r>
      <w:r w:rsidR="00DB5C4F">
        <w:rPr>
          <w:rFonts w:ascii="Times New Roman" w:hAnsi="Times New Roman" w:cs="Times New Roman"/>
        </w:rPr>
        <w:t xml:space="preserve"> yılı için</w:t>
      </w:r>
      <w:r w:rsidR="00D62F34">
        <w:rPr>
          <w:rFonts w:ascii="Times New Roman" w:hAnsi="Times New Roman" w:cs="Times New Roman"/>
        </w:rPr>
        <w:t xml:space="preserve"> </w:t>
      </w:r>
      <w:r w:rsidRPr="00DB5C4F">
        <w:rPr>
          <w:rFonts w:ascii="Times New Roman" w:hAnsi="Times New Roman" w:cs="Times New Roman"/>
        </w:rPr>
        <w:t xml:space="preserve">günlük </w:t>
      </w:r>
      <w:r w:rsidR="00D62F34">
        <w:rPr>
          <w:rFonts w:ascii="Times New Roman" w:eastAsia="Times New Roman" w:hAnsi="Times New Roman" w:cs="Times New Roman"/>
          <w:lang w:eastAsia="tr-TR"/>
        </w:rPr>
        <w:t>23,151.02 TL</w:t>
      </w:r>
      <w:r w:rsidR="001E102D">
        <w:rPr>
          <w:rFonts w:ascii="Times New Roman" w:eastAsia="Times New Roman" w:hAnsi="Times New Roman" w:cs="Times New Roman"/>
          <w:lang w:eastAsia="tr-TR"/>
        </w:rPr>
        <w:t>+BSMV</w:t>
      </w:r>
      <w:r w:rsidR="001E102D">
        <w:rPr>
          <w:rFonts w:ascii="Times New Roman" w:hAnsi="Times New Roman" w:cs="Times New Roman"/>
        </w:rPr>
        <w:t xml:space="preserve"> </w:t>
      </w:r>
      <w:r w:rsidRPr="00DB5C4F">
        <w:rPr>
          <w:rFonts w:ascii="Times New Roman" w:hAnsi="Times New Roman" w:cs="Times New Roman"/>
        </w:rPr>
        <w:t xml:space="preserve">tutarında yönetim ücretini </w:t>
      </w:r>
      <w:bookmarkStart w:id="6" w:name="_Hlk200633882"/>
      <w:bookmarkStart w:id="7" w:name="_Hlk200638565"/>
      <w:r w:rsidR="005450AC" w:rsidRPr="00AE4E71">
        <w:rPr>
          <w:rFonts w:ascii="Times New Roman" w:hAnsi="Times New Roman" w:cs="Times New Roman"/>
        </w:rPr>
        <w:t>fonda yeterli nakit bulunması durumunda her ay sonunu izleyen 5 işgünü içerisinde Kurucu’ya fondan ödenecektir. Fonda yeterli nakit bulunmaması durumunda; kurucuya ödenmesi gereken yönetim ücreti tutarı, ileriki herhangi bir tarihte kurucuya ödenmek üzere ve fon değerini hesaplama amacıyla fonda gider karşılığı olarak bekletilmeye/takip edilmeye devam edilecektir</w:t>
      </w:r>
      <w:r w:rsidRPr="00DB5C4F">
        <w:rPr>
          <w:rFonts w:ascii="Times New Roman" w:hAnsi="Times New Roman" w:cs="Times New Roman"/>
        </w:rPr>
        <w:t>.</w:t>
      </w:r>
      <w:bookmarkEnd w:id="6"/>
    </w:p>
    <w:bookmarkEnd w:id="7"/>
    <w:p w14:paraId="4451AEB8" w14:textId="6740087A" w:rsidR="00CA03E8" w:rsidRPr="00DB5C4F" w:rsidRDefault="00CA03E8" w:rsidP="00CA03E8">
      <w:pPr>
        <w:jc w:val="both"/>
        <w:textAlignment w:val="center"/>
        <w:rPr>
          <w:rFonts w:ascii="Times New Roman" w:hAnsi="Times New Roman" w:cs="Times New Roman"/>
        </w:rPr>
      </w:pPr>
      <w:r w:rsidRPr="00DB5C4F">
        <w:rPr>
          <w:rFonts w:ascii="Times New Roman" w:hAnsi="Times New Roman" w:cs="Times New Roman"/>
        </w:rPr>
        <w:t xml:space="preserve"> Bu ücret </w:t>
      </w:r>
      <w:r w:rsidR="00187262" w:rsidRPr="00DB5C4F">
        <w:rPr>
          <w:rFonts w:ascii="Times New Roman" w:hAnsi="Times New Roman" w:cs="Times New Roman"/>
        </w:rPr>
        <w:t>her yıl TÜFE oranında arttırılacaktır.</w:t>
      </w:r>
    </w:p>
    <w:p w14:paraId="062F2EFC" w14:textId="77777777" w:rsidR="00F95C0D" w:rsidRPr="00CD1C26" w:rsidRDefault="00F95C0D" w:rsidP="00C52290">
      <w:pPr>
        <w:pStyle w:val="BodyText2"/>
        <w:spacing w:after="0" w:line="240" w:lineRule="auto"/>
        <w:ind w:right="113"/>
        <w:jc w:val="both"/>
        <w:rPr>
          <w:rFonts w:ascii="Times New Roman" w:hAnsi="Times New Roman" w:cs="Times New Roman"/>
          <w:color w:val="000000" w:themeColor="text1"/>
        </w:rPr>
      </w:pPr>
      <w:r w:rsidRPr="00DB5C4F">
        <w:rPr>
          <w:rFonts w:ascii="Times New Roman" w:hAnsi="Times New Roman" w:cs="Times New Roman"/>
        </w:rPr>
        <w:t xml:space="preserve">Fon’dan karşılanan, yönetim ücreti dahil tüm giderlerin toplamının Fon toplam değerine göre üst sınırı yıllık olarak %20’dir. Bu sınırın hesaplanmasında </w:t>
      </w:r>
      <w:r w:rsidRPr="00CD1C26">
        <w:rPr>
          <w:rFonts w:ascii="Times New Roman" w:hAnsi="Times New Roman" w:cs="Times New Roman"/>
          <w:color w:val="000000" w:themeColor="text1"/>
        </w:rPr>
        <w:t>yıl içinde hesaplanan Fon toplam değerlerinin ortalaması esas alınır. Bu orana, performans ücreti dahil değildir.</w:t>
      </w:r>
    </w:p>
    <w:p w14:paraId="5B2A2142" w14:textId="77777777" w:rsidR="00F95C0D" w:rsidRPr="00CD1C26" w:rsidRDefault="00F95C0D" w:rsidP="00AA0487">
      <w:pPr>
        <w:pStyle w:val="TableParagraph"/>
        <w:ind w:left="113" w:right="113"/>
        <w:jc w:val="both"/>
      </w:pPr>
    </w:p>
    <w:p w14:paraId="7A4AC527" w14:textId="77777777" w:rsidR="00F95C0D" w:rsidRPr="00CD1C26" w:rsidRDefault="00F95C0D" w:rsidP="00C52290">
      <w:pPr>
        <w:pStyle w:val="BodyText2"/>
        <w:spacing w:after="0" w:line="240" w:lineRule="auto"/>
        <w:ind w:right="113"/>
        <w:jc w:val="both"/>
        <w:rPr>
          <w:rFonts w:ascii="Times New Roman" w:hAnsi="Times New Roman" w:cs="Times New Roman"/>
          <w:color w:val="000000" w:themeColor="text1"/>
        </w:rPr>
      </w:pPr>
      <w:r w:rsidRPr="00CD1C26">
        <w:rPr>
          <w:rFonts w:ascii="Times New Roman" w:hAnsi="Times New Roman" w:cs="Times New Roman"/>
          <w:color w:val="000000" w:themeColor="text1"/>
        </w:rPr>
        <w:t>Her hesap döneminin (takvim yılının) son iş günü itibarıyla, yıllık Fon toplam gideri oranının aşılıp aşılmadığı, ilgili dönem içinde hesaplanan Fon toplam değerlerinin ortalaması esas alınarak Kurucu tarafından kontrol edilir. Yapılan kontrolde belirlenen oranın aşıldığının tespiti halinde, aşan tutar yılın son iş günü itibariyle Kurucu tarafından Fon’a ödenmek üzere tahakkuk ettirilir ve takip eden beş iş günü içinde Kurucu tarafından Fon’a ödenir.</w:t>
      </w:r>
    </w:p>
    <w:p w14:paraId="217A63C1" w14:textId="77777777" w:rsidR="00C52290" w:rsidRPr="00CD1C26" w:rsidRDefault="00C52290" w:rsidP="00C52290">
      <w:pPr>
        <w:pStyle w:val="TableParagraph"/>
        <w:ind w:right="113"/>
        <w:jc w:val="both"/>
        <w:rPr>
          <w:color w:val="000000" w:themeColor="text1"/>
        </w:rPr>
      </w:pPr>
    </w:p>
    <w:p w14:paraId="6F519CE1" w14:textId="77777777" w:rsidR="00F95C0D" w:rsidRPr="00CD1C26" w:rsidRDefault="00F95C0D" w:rsidP="00C52290">
      <w:pPr>
        <w:pStyle w:val="TableParagraph"/>
        <w:ind w:right="113"/>
        <w:jc w:val="both"/>
        <w:rPr>
          <w:color w:val="000000" w:themeColor="text1"/>
        </w:rPr>
      </w:pPr>
      <w:r w:rsidRPr="00CD1C26">
        <w:rPr>
          <w:color w:val="000000" w:themeColor="text1"/>
        </w:rPr>
        <w:t>Fon toplam gider oranı limiti içinde kalınsa dahi Fon’dan yapılabilecek harcamalar dışında Fon’a gider tahakkuk ettirilemez ve bu giderler Fon malvarlığından ödenemez.</w:t>
      </w:r>
    </w:p>
    <w:p w14:paraId="28FC65AA" w14:textId="77777777" w:rsidR="00A7216D" w:rsidRPr="00CD1C26" w:rsidRDefault="00A7216D" w:rsidP="00C52290">
      <w:pPr>
        <w:pStyle w:val="TableParagraph"/>
        <w:ind w:right="113"/>
        <w:jc w:val="both"/>
        <w:rPr>
          <w:color w:val="000000" w:themeColor="text1"/>
        </w:rPr>
      </w:pPr>
    </w:p>
    <w:p w14:paraId="253A7FE7" w14:textId="77777777" w:rsidR="0011061B" w:rsidRPr="00CD1C26" w:rsidRDefault="006B54A8" w:rsidP="004B68E5">
      <w:pPr>
        <w:jc w:val="both"/>
        <w:rPr>
          <w:rFonts w:ascii="Times New Roman" w:hAnsi="Times New Roman" w:cs="Times New Roman"/>
          <w:b/>
          <w:u w:val="single"/>
        </w:rPr>
      </w:pPr>
      <w:r w:rsidRPr="00CD1C26">
        <w:rPr>
          <w:rFonts w:ascii="Times New Roman" w:hAnsi="Times New Roman" w:cs="Times New Roman"/>
          <w:b/>
          <w:u w:val="single"/>
        </w:rPr>
        <w:t>MADDE 17</w:t>
      </w:r>
      <w:r w:rsidR="004D4DBF" w:rsidRPr="00CD1C26">
        <w:rPr>
          <w:rFonts w:ascii="Times New Roman" w:hAnsi="Times New Roman" w:cs="Times New Roman"/>
          <w:b/>
          <w:u w:val="single"/>
        </w:rPr>
        <w:t xml:space="preserve"> </w:t>
      </w:r>
      <w:r w:rsidR="0011061B" w:rsidRPr="00CD1C26">
        <w:rPr>
          <w:rFonts w:ascii="Times New Roman" w:hAnsi="Times New Roman" w:cs="Times New Roman"/>
          <w:b/>
          <w:u w:val="single"/>
        </w:rPr>
        <w:t>- BİRİM PAY DEĞERİNDEN FARKLI BİR FİYAT ÜZERİNDEN KATILMA PAYI ALIM SATIMI YAPILMASININ MÜMKÜN OLMASI HALİNDE SÖZ KONUSU FİYAT HESAPLAMASINA VE UYGULANMASINA İLİŞKİN ESASLAR</w:t>
      </w:r>
    </w:p>
    <w:p w14:paraId="5E627ADC" w14:textId="7E90F4B6" w:rsidR="00DB5C4F" w:rsidRDefault="003C3C00" w:rsidP="000C7907">
      <w:pPr>
        <w:jc w:val="both"/>
        <w:rPr>
          <w:rFonts w:ascii="Times New Roman" w:hAnsi="Times New Roman" w:cs="Times New Roman"/>
          <w:b/>
          <w:u w:val="single"/>
        </w:rPr>
      </w:pPr>
      <w:r w:rsidRPr="003C3C00">
        <w:rPr>
          <w:rFonts w:ascii="Times New Roman" w:hAnsi="Times New Roman" w:cs="Times New Roman"/>
        </w:rPr>
        <w:t>Fonun nakit ihtiyacını karşılamak ve yatırım fırsatlarını değerlendirmek maksadıyla, katılma payı alım satımının birim pay değerinden farklı bir fiyat üzerinden (%20 + -) gerçekleştirilmesi mümkündür. Katılma payı alım satımına esas teşkil eden bu fiyat, fonun işlem günü getirisinin olumsuz etkilenmesi durumunda, her işlem öncesinde katılma payı sahiplerine en uygun haberleşme vasıtasıyla bildirilir</w:t>
      </w:r>
      <w:r w:rsidR="00A7216D" w:rsidRPr="00CD1C26">
        <w:rPr>
          <w:rFonts w:ascii="Times New Roman" w:hAnsi="Times New Roman" w:cs="Times New Roman"/>
        </w:rPr>
        <w:t>.</w:t>
      </w:r>
    </w:p>
    <w:p w14:paraId="5C24048D" w14:textId="18F08672" w:rsidR="0011061B" w:rsidRPr="00CD1C26" w:rsidRDefault="0011061B" w:rsidP="0011061B">
      <w:pPr>
        <w:rPr>
          <w:rFonts w:ascii="Times New Roman" w:hAnsi="Times New Roman" w:cs="Times New Roman"/>
          <w:b/>
          <w:u w:val="single"/>
        </w:rPr>
      </w:pPr>
      <w:r w:rsidRPr="00CD1C26">
        <w:rPr>
          <w:rFonts w:ascii="Times New Roman" w:hAnsi="Times New Roman" w:cs="Times New Roman"/>
          <w:b/>
          <w:u w:val="single"/>
        </w:rPr>
        <w:t>MADDE 1</w:t>
      </w:r>
      <w:r w:rsidR="006B54A8" w:rsidRPr="00CD1C26">
        <w:rPr>
          <w:rFonts w:ascii="Times New Roman" w:hAnsi="Times New Roman" w:cs="Times New Roman"/>
          <w:b/>
          <w:u w:val="single"/>
        </w:rPr>
        <w:t>8</w:t>
      </w:r>
      <w:r w:rsidR="004D4DBF" w:rsidRPr="00CD1C26">
        <w:rPr>
          <w:rFonts w:ascii="Times New Roman" w:hAnsi="Times New Roman" w:cs="Times New Roman"/>
          <w:b/>
          <w:u w:val="single"/>
        </w:rPr>
        <w:t xml:space="preserve"> </w:t>
      </w:r>
      <w:r w:rsidRPr="00CD1C26">
        <w:rPr>
          <w:rFonts w:ascii="Times New Roman" w:hAnsi="Times New Roman" w:cs="Times New Roman"/>
          <w:b/>
          <w:u w:val="single"/>
        </w:rPr>
        <w:t>- YATIRIMCININ BİLGİLENDİRİLMESİNE İLİŞKİN ESASLAR</w:t>
      </w:r>
    </w:p>
    <w:p w14:paraId="30AD3AE4" w14:textId="0B54BB2A" w:rsidR="006E0900" w:rsidRDefault="00974464" w:rsidP="00946AE9">
      <w:pPr>
        <w:ind w:right="-7"/>
        <w:jc w:val="both"/>
        <w:rPr>
          <w:rFonts w:ascii="Times New Roman" w:hAnsi="Times New Roman" w:cs="Times New Roman"/>
        </w:rPr>
      </w:pPr>
      <w:r w:rsidRPr="00CD1C26">
        <w:rPr>
          <w:rFonts w:ascii="Times New Roman" w:hAnsi="Times New Roman" w:cs="Times New Roman"/>
        </w:rPr>
        <w:t>Yatırım komitesi üyeleri, portföy yöneticileri, dışarıdan alınan değerleme ve danışmanlık hizmetleri ilişkin bilgiler, fonun denetimini yapacak kuruluşlar ile fonun maruz kalabileceği risklerin ölçümünde kullanılan yöntemlere ilişkin bilgilere Fon’un KAP’ta yer alan sürekli bilgilendirme formundan (</w:t>
      </w:r>
      <w:hyperlink r:id="rId8" w:history="1">
        <w:r w:rsidRPr="00CD1C26">
          <w:rPr>
            <w:rFonts w:ascii="Times New Roman" w:hAnsi="Times New Roman" w:cs="Times New Roman"/>
          </w:rPr>
          <w:t>www.kap.org.tr</w:t>
        </w:r>
      </w:hyperlink>
      <w:r w:rsidRPr="00CD1C26">
        <w:rPr>
          <w:rFonts w:ascii="Times New Roman" w:hAnsi="Times New Roman" w:cs="Times New Roman"/>
        </w:rPr>
        <w:t>) ulaşılması mümkündür.</w:t>
      </w:r>
    </w:p>
    <w:p w14:paraId="0951E83E" w14:textId="77777777" w:rsidR="00A97687" w:rsidRDefault="00A97687" w:rsidP="00946AE9">
      <w:pPr>
        <w:ind w:right="-7"/>
        <w:jc w:val="both"/>
        <w:rPr>
          <w:rFonts w:ascii="Times New Roman" w:hAnsi="Times New Roman" w:cs="Times New Roman"/>
        </w:rPr>
      </w:pPr>
    </w:p>
    <w:p w14:paraId="18D94E37" w14:textId="77777777" w:rsidR="00A97687" w:rsidRPr="00CD1C26" w:rsidRDefault="00A97687" w:rsidP="00946AE9">
      <w:pPr>
        <w:ind w:right="-7"/>
        <w:jc w:val="both"/>
        <w:rPr>
          <w:rFonts w:ascii="Times New Roman" w:hAnsi="Times New Roman" w:cs="Times New Roman"/>
        </w:rPr>
      </w:pPr>
    </w:p>
    <w:p w14:paraId="6E267BFF" w14:textId="77777777" w:rsidR="0011061B" w:rsidRPr="00CD1C26" w:rsidRDefault="0011061B" w:rsidP="00946AE9">
      <w:pPr>
        <w:jc w:val="both"/>
        <w:rPr>
          <w:rFonts w:ascii="Times New Roman" w:hAnsi="Times New Roman" w:cs="Times New Roman"/>
          <w:b/>
          <w:u w:val="single"/>
        </w:rPr>
      </w:pPr>
      <w:r w:rsidRPr="00CD1C26">
        <w:rPr>
          <w:rFonts w:ascii="Times New Roman" w:hAnsi="Times New Roman" w:cs="Times New Roman"/>
          <w:b/>
          <w:u w:val="single"/>
        </w:rPr>
        <w:lastRenderedPageBreak/>
        <w:t xml:space="preserve">MADDE </w:t>
      </w:r>
      <w:r w:rsidR="006B54A8" w:rsidRPr="00CD1C26">
        <w:rPr>
          <w:rFonts w:ascii="Times New Roman" w:hAnsi="Times New Roman" w:cs="Times New Roman"/>
          <w:b/>
          <w:u w:val="single"/>
        </w:rPr>
        <w:t>19</w:t>
      </w:r>
      <w:r w:rsidR="004D4DBF" w:rsidRPr="00CD1C26">
        <w:rPr>
          <w:rFonts w:ascii="Times New Roman" w:hAnsi="Times New Roman" w:cs="Times New Roman"/>
          <w:b/>
          <w:u w:val="single"/>
        </w:rPr>
        <w:t xml:space="preserve"> </w:t>
      </w:r>
      <w:r w:rsidRPr="00CD1C26">
        <w:rPr>
          <w:rFonts w:ascii="Times New Roman" w:hAnsi="Times New Roman" w:cs="Times New Roman"/>
          <w:b/>
          <w:u w:val="single"/>
        </w:rPr>
        <w:t xml:space="preserve">- </w:t>
      </w:r>
      <w:r w:rsidR="00FC705D" w:rsidRPr="00CD1C26">
        <w:rPr>
          <w:rFonts w:ascii="Times New Roman" w:hAnsi="Times New Roman" w:cs="Times New Roman"/>
          <w:b/>
          <w:u w:val="single"/>
        </w:rPr>
        <w:t xml:space="preserve">SÖZLEŞMEDE DEĞİŞİKLİK YAPILMASINA VE YAPILAN DEĞİŞİKLİKLERİN YATIRIMCILARA DUYURULMASINA </w:t>
      </w:r>
      <w:r w:rsidRPr="00CD1C26">
        <w:rPr>
          <w:rFonts w:ascii="Times New Roman" w:hAnsi="Times New Roman" w:cs="Times New Roman"/>
          <w:b/>
          <w:u w:val="single"/>
        </w:rPr>
        <w:t>İLİŞKİN ESASLAR</w:t>
      </w:r>
    </w:p>
    <w:p w14:paraId="556FE457" w14:textId="77777777" w:rsidR="00FC705D" w:rsidRPr="00CD1C26" w:rsidRDefault="00D4791E" w:rsidP="00083A04">
      <w:pPr>
        <w:jc w:val="both"/>
        <w:rPr>
          <w:rFonts w:ascii="Times New Roman" w:hAnsi="Times New Roman" w:cs="Times New Roman"/>
        </w:rPr>
      </w:pPr>
      <w:r w:rsidRPr="00CD1C26">
        <w:rPr>
          <w:rFonts w:ascii="Times New Roman" w:hAnsi="Times New Roman" w:cs="Times New Roman"/>
        </w:rPr>
        <w:t>Fonun KAP sayfasında fon ihraç sözleşmesinin bir örneğine yer verilir. Sözleşme şartlarında değişiklik yapılması halinde değişiklikleri içeren sözleşmenin KAP’ta ilan edilmesi ve portföy saklayıcısına gönderilmesi zorunludur.</w:t>
      </w:r>
    </w:p>
    <w:p w14:paraId="40C0F31A" w14:textId="77777777" w:rsidR="00D33F76" w:rsidRDefault="00D33F76" w:rsidP="00FC705D">
      <w:pPr>
        <w:rPr>
          <w:rFonts w:ascii="Times New Roman" w:hAnsi="Times New Roman" w:cs="Times New Roman"/>
          <w:b/>
          <w:u w:val="single"/>
        </w:rPr>
      </w:pPr>
    </w:p>
    <w:p w14:paraId="4097BD70" w14:textId="55E802D1" w:rsidR="00FC705D" w:rsidRPr="00CD1C26" w:rsidRDefault="004176AD" w:rsidP="00FC705D">
      <w:pPr>
        <w:rPr>
          <w:rFonts w:ascii="Times New Roman" w:hAnsi="Times New Roman" w:cs="Times New Roman"/>
          <w:b/>
          <w:u w:val="single"/>
        </w:rPr>
      </w:pPr>
      <w:r w:rsidRPr="00CD1C26">
        <w:rPr>
          <w:rFonts w:ascii="Times New Roman" w:hAnsi="Times New Roman" w:cs="Times New Roman"/>
          <w:b/>
          <w:u w:val="single"/>
        </w:rPr>
        <w:t xml:space="preserve">MADDE </w:t>
      </w:r>
      <w:r w:rsidR="006B54A8" w:rsidRPr="00CD1C26">
        <w:rPr>
          <w:rFonts w:ascii="Times New Roman" w:hAnsi="Times New Roman" w:cs="Times New Roman"/>
          <w:b/>
          <w:u w:val="single"/>
        </w:rPr>
        <w:t>20</w:t>
      </w:r>
      <w:r w:rsidR="004D4DBF" w:rsidRPr="00CD1C26">
        <w:rPr>
          <w:rFonts w:ascii="Times New Roman" w:hAnsi="Times New Roman" w:cs="Times New Roman"/>
          <w:b/>
          <w:u w:val="single"/>
        </w:rPr>
        <w:t xml:space="preserve"> </w:t>
      </w:r>
      <w:r w:rsidR="00FC705D" w:rsidRPr="00CD1C26">
        <w:rPr>
          <w:rFonts w:ascii="Times New Roman" w:hAnsi="Times New Roman" w:cs="Times New Roman"/>
          <w:b/>
          <w:u w:val="single"/>
        </w:rPr>
        <w:t>- FONUN TASFİYESİNE İLİŞKİN BİLGİ</w:t>
      </w:r>
    </w:p>
    <w:p w14:paraId="184B57BE" w14:textId="77777777" w:rsidR="00083A04" w:rsidRPr="00CD1C26" w:rsidRDefault="00083A04" w:rsidP="00083A04">
      <w:pPr>
        <w:jc w:val="both"/>
        <w:rPr>
          <w:rFonts w:ascii="Times New Roman" w:hAnsi="Times New Roman" w:cs="Times New Roman"/>
        </w:rPr>
      </w:pPr>
      <w:r w:rsidRPr="00CD1C26">
        <w:rPr>
          <w:rFonts w:ascii="Times New Roman" w:hAnsi="Times New Roman" w:cs="Times New Roman"/>
        </w:rPr>
        <w:t xml:space="preserve">Tasfiye döneminde pay sahipleri katılma payı alım veya satım talebinde bulunamaz. Fon’un varlıklarının satışı, alacaklarının tahsili ve borçlarının ödenmesi sonucu nakit fazlası oluştukça, oluşan nakit fazlası pay sahiplerine payları oranında dağıtılır. Bu amaçla </w:t>
      </w:r>
      <w:r w:rsidR="00D8405D" w:rsidRPr="00CD1C26">
        <w:rPr>
          <w:rFonts w:ascii="Times New Roman" w:hAnsi="Times New Roman" w:cs="Times New Roman"/>
        </w:rPr>
        <w:t xml:space="preserve">işbu fon </w:t>
      </w:r>
      <w:r w:rsidRPr="00CD1C26">
        <w:rPr>
          <w:rFonts w:ascii="Times New Roman" w:hAnsi="Times New Roman" w:cs="Times New Roman"/>
        </w:rPr>
        <w:t xml:space="preserve">ihraç </w:t>
      </w:r>
      <w:r w:rsidR="00D8405D" w:rsidRPr="00CD1C26">
        <w:rPr>
          <w:rFonts w:ascii="Times New Roman" w:hAnsi="Times New Roman" w:cs="Times New Roman"/>
        </w:rPr>
        <w:t>sözleşmesinde</w:t>
      </w:r>
      <w:r w:rsidRPr="00CD1C26">
        <w:rPr>
          <w:rFonts w:ascii="Times New Roman" w:hAnsi="Times New Roman" w:cs="Times New Roman"/>
        </w:rPr>
        <w:t xml:space="preserve"> belirtilen pay fiyatı açıklanma tarihlerinde, Kurucu Fon’daki nakit mevcudunu dikkate alarak pay sahiplerine dağıtılacak toplam tutarı ve sahip olduğu katılma payları nispetinde her bir pay sahibinin alması gereken tutarı belirler. Tüm pay sahipleri kendileri için belirlenmiş olan tutar kadar satım talimatı vermiş kabul edilir. Pay sahipleri ve pay sahiplerine bireysel saklama hizmeti veren kuruluşlar, belirlenen tutarı almaktan ve karşılığında denk gelen miktarda katılma payını iade etmekten imtina edemez.</w:t>
      </w:r>
    </w:p>
    <w:p w14:paraId="1D71D6A3" w14:textId="2455F471" w:rsidR="00FC705D" w:rsidRDefault="00083A04" w:rsidP="00083A04">
      <w:pPr>
        <w:jc w:val="both"/>
        <w:rPr>
          <w:rFonts w:ascii="Times New Roman" w:hAnsi="Times New Roman" w:cs="Times New Roman"/>
        </w:rPr>
      </w:pPr>
      <w:r w:rsidRPr="00CD1C26">
        <w:rPr>
          <w:rFonts w:ascii="Times New Roman" w:hAnsi="Times New Roman" w:cs="Times New Roman"/>
        </w:rPr>
        <w:t>Fon portföyüne ilişkin sınırlamalara uyumsuzluk sonucunu doğurabilecek katılma payı ihracı veya gayrimenkul yatırımı dışındaki yatırımların değerinin değişmesi gibi arızi durumlarda Kurula süre talebiyle başvuruda bulunulması ve başvurunun Kurulca uygun görülmesi şartlarıyla; portföy sınırlamalarına uyumun tekrar sağlanması için söz konusu aykırılığın oluştuğu hesap döneminin sonundan itibaren bir yıl süre verilebilir. Kurulca verilen sürenin sonunda da portföy sınırlamalarına uyumun sağlanamaması halinde fonun yatırım faaliyetlerine son verilerek sürenin bitiminden itibaren en geç iki yıl içinde fonun tasfiye edilmesine izin verilmesi talebiyle Kurula başvurulması ve Kurulca verilecek izni takiben fon içtüzüğünün ticaret sicilinden terkin ettirilmesi zorunludur. Fonun sona ermesinde ve tasfiyesinde, Kurulun yatırım fonlarına ilişkin düzenlemeleri kıyasen uygulanır.</w:t>
      </w:r>
    </w:p>
    <w:p w14:paraId="3343F10D" w14:textId="77777777" w:rsidR="00FC705D" w:rsidRPr="00CD1C26" w:rsidRDefault="004176AD" w:rsidP="00946AE9">
      <w:pPr>
        <w:jc w:val="both"/>
        <w:rPr>
          <w:rFonts w:ascii="Times New Roman" w:hAnsi="Times New Roman" w:cs="Times New Roman"/>
          <w:b/>
          <w:u w:val="single"/>
        </w:rPr>
      </w:pPr>
      <w:r w:rsidRPr="00CD1C26">
        <w:rPr>
          <w:rFonts w:ascii="Times New Roman" w:hAnsi="Times New Roman" w:cs="Times New Roman"/>
          <w:b/>
          <w:u w:val="single"/>
        </w:rPr>
        <w:t>MADDE 2</w:t>
      </w:r>
      <w:r w:rsidR="006B54A8" w:rsidRPr="00CD1C26">
        <w:rPr>
          <w:rFonts w:ascii="Times New Roman" w:hAnsi="Times New Roman" w:cs="Times New Roman"/>
          <w:b/>
          <w:u w:val="single"/>
        </w:rPr>
        <w:t>1</w:t>
      </w:r>
      <w:r w:rsidR="004D4DBF" w:rsidRPr="00CD1C26">
        <w:rPr>
          <w:rFonts w:ascii="Times New Roman" w:hAnsi="Times New Roman" w:cs="Times New Roman"/>
          <w:b/>
          <w:u w:val="single"/>
        </w:rPr>
        <w:t xml:space="preserve"> </w:t>
      </w:r>
      <w:r w:rsidR="00FC705D" w:rsidRPr="00CD1C26">
        <w:rPr>
          <w:rFonts w:ascii="Times New Roman" w:hAnsi="Times New Roman" w:cs="Times New Roman"/>
          <w:b/>
          <w:u w:val="single"/>
        </w:rPr>
        <w:t>- KURULCA BELİRLENECEK DİĞER UNSURLAR</w:t>
      </w:r>
      <w:r w:rsidR="00D8405D" w:rsidRPr="00CD1C26">
        <w:rPr>
          <w:rFonts w:ascii="Times New Roman" w:hAnsi="Times New Roman" w:cs="Times New Roman"/>
          <w:b/>
          <w:u w:val="single"/>
        </w:rPr>
        <w:t xml:space="preserve"> ve UYGULANACAK MEVZUAT HÜKÜMLERİ</w:t>
      </w:r>
    </w:p>
    <w:p w14:paraId="50833E49" w14:textId="2F91515C" w:rsidR="00D8405D" w:rsidRDefault="00D8405D" w:rsidP="00D8405D">
      <w:pPr>
        <w:jc w:val="both"/>
        <w:rPr>
          <w:rFonts w:ascii="Times New Roman" w:hAnsi="Times New Roman" w:cs="Times New Roman"/>
        </w:rPr>
      </w:pPr>
      <w:r w:rsidRPr="00CD1C26">
        <w:rPr>
          <w:rFonts w:ascii="Times New Roman" w:hAnsi="Times New Roman" w:cs="Times New Roman"/>
        </w:rPr>
        <w:t>Sözleşmede hüküm bulunmayan hallerde Fon İçtüzük ve ihraç belgesi, SPK düzenlemeleri, SPK düzenlemelerinde hüküm bulunmayan hallerde genel hükümler (Türk Hukuku) uygulanır. Bu sözleşmede veya Fon İçtüzük ve İhraç Belgesi’nde açıkça belirtilmemiş ve/veya düzenlenmemiş hususlar Türk Sermaye Piyasası Kanunu Ve SPK tebliğleri ile yürürlükteki Türk mevzuatına tabi olup; söz konusu mevzuata göre yorumlanacaktır. Sözleşmenin SPK düzenlemelerine aykırı hükümleri uygulanmaz.</w:t>
      </w:r>
    </w:p>
    <w:p w14:paraId="41E722F2" w14:textId="77777777" w:rsidR="00B95512" w:rsidRPr="00CD1C26" w:rsidRDefault="00B95512" w:rsidP="00B95512">
      <w:pPr>
        <w:jc w:val="both"/>
        <w:rPr>
          <w:rFonts w:ascii="Times New Roman" w:hAnsi="Times New Roman" w:cs="Times New Roman"/>
          <w:b/>
          <w:u w:val="single"/>
        </w:rPr>
      </w:pPr>
      <w:r w:rsidRPr="00CD1C26">
        <w:rPr>
          <w:rFonts w:ascii="Times New Roman" w:hAnsi="Times New Roman" w:cs="Times New Roman"/>
          <w:b/>
          <w:u w:val="single"/>
        </w:rPr>
        <w:t xml:space="preserve">MADDE </w:t>
      </w:r>
      <w:r w:rsidR="004D4DBF" w:rsidRPr="00CD1C26">
        <w:rPr>
          <w:rFonts w:ascii="Times New Roman" w:hAnsi="Times New Roman" w:cs="Times New Roman"/>
          <w:b/>
          <w:u w:val="single"/>
        </w:rPr>
        <w:t>2</w:t>
      </w:r>
      <w:r w:rsidR="006B54A8" w:rsidRPr="00CD1C26">
        <w:rPr>
          <w:rFonts w:ascii="Times New Roman" w:hAnsi="Times New Roman" w:cs="Times New Roman"/>
          <w:b/>
          <w:u w:val="single"/>
        </w:rPr>
        <w:t>2</w:t>
      </w:r>
      <w:r w:rsidR="004D4DBF" w:rsidRPr="00CD1C26">
        <w:rPr>
          <w:rFonts w:ascii="Times New Roman" w:hAnsi="Times New Roman" w:cs="Times New Roman"/>
          <w:b/>
          <w:u w:val="single"/>
        </w:rPr>
        <w:t xml:space="preserve"> </w:t>
      </w:r>
      <w:r w:rsidRPr="00CD1C26">
        <w:rPr>
          <w:rFonts w:ascii="Times New Roman" w:hAnsi="Times New Roman" w:cs="Times New Roman"/>
          <w:b/>
          <w:u w:val="single"/>
        </w:rPr>
        <w:t xml:space="preserve">- GİZLİLİK </w:t>
      </w:r>
    </w:p>
    <w:p w14:paraId="5B347D5F" w14:textId="6A46AE10" w:rsidR="00B95512" w:rsidRDefault="00B95512" w:rsidP="00B95512">
      <w:pPr>
        <w:jc w:val="both"/>
        <w:rPr>
          <w:rFonts w:ascii="Times New Roman" w:hAnsi="Times New Roman" w:cs="Times New Roman"/>
        </w:rPr>
      </w:pPr>
      <w:r w:rsidRPr="00CD1C26">
        <w:rPr>
          <w:rFonts w:ascii="Times New Roman" w:hAnsi="Times New Roman" w:cs="Times New Roman"/>
        </w:rPr>
        <w:t>Taraflar bu Sözleşme kapsamında yapacakları çalışma esnasında elde edeceği diğer tarafa veya müşterilerine ait bilgilerin gizliliğine tümüyle riayet edecek, Kanunen açıkça yetkili Kurum, Kuruluş, Merci ve/veya kişiler tarafından resmi olarak istenilmesi durumu hariç olmak üzere bu bilgilerin üçüncü şahıslara her ne şekilde olursa olsun aktarılmaması için her türlü tedbiri alacaktır. Gizlilik yükümlülüğü bu sözleşmenin feshinde sonra da süresiz olarak devam edecektir.</w:t>
      </w:r>
    </w:p>
    <w:p w14:paraId="337FE4FA" w14:textId="77777777" w:rsidR="00A97687" w:rsidRPr="00CD1C26" w:rsidRDefault="00A97687" w:rsidP="00B95512">
      <w:pPr>
        <w:jc w:val="both"/>
        <w:rPr>
          <w:rFonts w:ascii="Times New Roman" w:hAnsi="Times New Roman" w:cs="Times New Roman"/>
        </w:rPr>
      </w:pPr>
    </w:p>
    <w:p w14:paraId="07BA8F17" w14:textId="77777777" w:rsidR="00B95512" w:rsidRPr="00CD1C26" w:rsidRDefault="00B95512" w:rsidP="00B95512">
      <w:pPr>
        <w:jc w:val="both"/>
        <w:rPr>
          <w:rFonts w:ascii="Times New Roman" w:hAnsi="Times New Roman" w:cs="Times New Roman"/>
          <w:b/>
          <w:u w:val="single"/>
        </w:rPr>
      </w:pPr>
      <w:r w:rsidRPr="00CD1C26">
        <w:rPr>
          <w:rFonts w:ascii="Times New Roman" w:hAnsi="Times New Roman" w:cs="Times New Roman"/>
          <w:b/>
          <w:u w:val="single"/>
        </w:rPr>
        <w:lastRenderedPageBreak/>
        <w:t xml:space="preserve">MADDE </w:t>
      </w:r>
      <w:r w:rsidR="004D4DBF" w:rsidRPr="00CD1C26">
        <w:rPr>
          <w:rFonts w:ascii="Times New Roman" w:hAnsi="Times New Roman" w:cs="Times New Roman"/>
          <w:b/>
          <w:u w:val="single"/>
        </w:rPr>
        <w:t>2</w:t>
      </w:r>
      <w:r w:rsidR="006B54A8" w:rsidRPr="00CD1C26">
        <w:rPr>
          <w:rFonts w:ascii="Times New Roman" w:hAnsi="Times New Roman" w:cs="Times New Roman"/>
          <w:b/>
          <w:u w:val="single"/>
        </w:rPr>
        <w:t>3</w:t>
      </w:r>
      <w:r w:rsidRPr="00CD1C26">
        <w:rPr>
          <w:rFonts w:ascii="Times New Roman" w:hAnsi="Times New Roman" w:cs="Times New Roman"/>
          <w:b/>
          <w:u w:val="single"/>
        </w:rPr>
        <w:t xml:space="preserve"> – SÖZLEŞMENİN SÜRESİ VE FESHİ </w:t>
      </w:r>
    </w:p>
    <w:p w14:paraId="1B101636" w14:textId="77777777" w:rsidR="00B95512" w:rsidRPr="00CD1C26" w:rsidRDefault="00B95512" w:rsidP="00B95512">
      <w:pPr>
        <w:jc w:val="both"/>
        <w:rPr>
          <w:rFonts w:ascii="Times New Roman" w:hAnsi="Times New Roman" w:cs="Times New Roman"/>
        </w:rPr>
      </w:pPr>
      <w:r w:rsidRPr="00CD1C26">
        <w:rPr>
          <w:rFonts w:ascii="Times New Roman" w:hAnsi="Times New Roman" w:cs="Times New Roman"/>
        </w:rPr>
        <w:t>İşbu sözleşme ve/veya sözleşme kapsamındaki hizmetlerin / yetkilerin Sermaye Piyasası Kurulu tarafından sonra erdirilmesi talep edildiği durumlarda derhal, kendiliğinden sona erecektir.</w:t>
      </w:r>
    </w:p>
    <w:p w14:paraId="5330D994" w14:textId="77777777" w:rsidR="00B95512" w:rsidRPr="00CD1C26" w:rsidRDefault="00B95512" w:rsidP="00B95512">
      <w:pPr>
        <w:jc w:val="both"/>
        <w:rPr>
          <w:rFonts w:ascii="Times New Roman" w:hAnsi="Times New Roman" w:cs="Times New Roman"/>
        </w:rPr>
      </w:pPr>
      <w:r w:rsidRPr="00CD1C26">
        <w:rPr>
          <w:rFonts w:ascii="Times New Roman" w:hAnsi="Times New Roman" w:cs="Times New Roman"/>
        </w:rPr>
        <w:t>İşbu sözleşme hükümleri tarafların yazılı mutabakatı ile değiştirilebilir.</w:t>
      </w:r>
    </w:p>
    <w:p w14:paraId="1417D2F1" w14:textId="77777777" w:rsidR="00B95512" w:rsidRPr="00CD1C26" w:rsidRDefault="00B95512" w:rsidP="00B95512">
      <w:pPr>
        <w:jc w:val="both"/>
        <w:rPr>
          <w:rFonts w:ascii="Times New Roman" w:hAnsi="Times New Roman" w:cs="Times New Roman"/>
          <w:b/>
          <w:u w:val="single"/>
        </w:rPr>
      </w:pPr>
      <w:r w:rsidRPr="00CD1C26">
        <w:rPr>
          <w:rFonts w:ascii="Times New Roman" w:hAnsi="Times New Roman" w:cs="Times New Roman"/>
          <w:b/>
          <w:u w:val="single"/>
        </w:rPr>
        <w:t>MAD</w:t>
      </w:r>
      <w:r w:rsidR="004D4DBF" w:rsidRPr="00CD1C26">
        <w:rPr>
          <w:rFonts w:ascii="Times New Roman" w:hAnsi="Times New Roman" w:cs="Times New Roman"/>
          <w:b/>
          <w:u w:val="single"/>
        </w:rPr>
        <w:t>DE 2</w:t>
      </w:r>
      <w:r w:rsidR="006B54A8" w:rsidRPr="00CD1C26">
        <w:rPr>
          <w:rFonts w:ascii="Times New Roman" w:hAnsi="Times New Roman" w:cs="Times New Roman"/>
          <w:b/>
          <w:u w:val="single"/>
        </w:rPr>
        <w:t>4</w:t>
      </w:r>
      <w:r w:rsidRPr="00CD1C26">
        <w:rPr>
          <w:rFonts w:ascii="Times New Roman" w:hAnsi="Times New Roman" w:cs="Times New Roman"/>
          <w:b/>
          <w:u w:val="single"/>
        </w:rPr>
        <w:t xml:space="preserve"> </w:t>
      </w:r>
      <w:r w:rsidR="004D4DBF" w:rsidRPr="00CD1C26">
        <w:rPr>
          <w:rFonts w:ascii="Times New Roman" w:hAnsi="Times New Roman" w:cs="Times New Roman"/>
          <w:b/>
          <w:u w:val="single"/>
        </w:rPr>
        <w:t xml:space="preserve">- </w:t>
      </w:r>
      <w:r w:rsidRPr="00CD1C26">
        <w:rPr>
          <w:rFonts w:ascii="Times New Roman" w:hAnsi="Times New Roman" w:cs="Times New Roman"/>
          <w:b/>
          <w:u w:val="single"/>
        </w:rPr>
        <w:t>DEVİR VE TEMLİK YASAĞI</w:t>
      </w:r>
    </w:p>
    <w:p w14:paraId="710428A9" w14:textId="77777777" w:rsidR="00B95512" w:rsidRPr="00CD1C26" w:rsidRDefault="00B95512" w:rsidP="00B95512">
      <w:pPr>
        <w:jc w:val="both"/>
        <w:rPr>
          <w:rFonts w:ascii="Times New Roman" w:hAnsi="Times New Roman" w:cs="Times New Roman"/>
        </w:rPr>
      </w:pPr>
      <w:r w:rsidRPr="00CD1C26">
        <w:rPr>
          <w:rFonts w:ascii="Times New Roman" w:hAnsi="Times New Roman" w:cs="Times New Roman"/>
        </w:rPr>
        <w:t>İşbu Sözleşmeden doğan hak ve yükümlülükler Tarafların yazılı muvafakati olmadıkça devir ve temlik edilemez.</w:t>
      </w:r>
    </w:p>
    <w:p w14:paraId="4798D5AD" w14:textId="77777777" w:rsidR="00B95512" w:rsidRPr="00CD1C26" w:rsidRDefault="004D4DBF" w:rsidP="00B95512">
      <w:pPr>
        <w:jc w:val="both"/>
        <w:rPr>
          <w:rFonts w:ascii="Times New Roman" w:hAnsi="Times New Roman" w:cs="Times New Roman"/>
          <w:b/>
          <w:u w:val="single"/>
        </w:rPr>
      </w:pPr>
      <w:r w:rsidRPr="00CD1C26">
        <w:rPr>
          <w:rFonts w:ascii="Times New Roman" w:hAnsi="Times New Roman" w:cs="Times New Roman"/>
          <w:b/>
          <w:u w:val="single"/>
        </w:rPr>
        <w:t>MADDE 2</w:t>
      </w:r>
      <w:r w:rsidR="006B54A8" w:rsidRPr="00CD1C26">
        <w:rPr>
          <w:rFonts w:ascii="Times New Roman" w:hAnsi="Times New Roman" w:cs="Times New Roman"/>
          <w:b/>
          <w:u w:val="single"/>
        </w:rPr>
        <w:t>5</w:t>
      </w:r>
      <w:r w:rsidR="00B95512" w:rsidRPr="00CD1C26">
        <w:rPr>
          <w:rFonts w:ascii="Times New Roman" w:hAnsi="Times New Roman" w:cs="Times New Roman"/>
          <w:b/>
          <w:u w:val="single"/>
        </w:rPr>
        <w:t xml:space="preserve"> </w:t>
      </w:r>
      <w:r w:rsidRPr="00CD1C26">
        <w:rPr>
          <w:rFonts w:ascii="Times New Roman" w:hAnsi="Times New Roman" w:cs="Times New Roman"/>
          <w:b/>
          <w:u w:val="single"/>
        </w:rPr>
        <w:t xml:space="preserve">- </w:t>
      </w:r>
      <w:r w:rsidR="00B95512" w:rsidRPr="00CD1C26">
        <w:rPr>
          <w:rFonts w:ascii="Times New Roman" w:hAnsi="Times New Roman" w:cs="Times New Roman"/>
          <w:b/>
          <w:u w:val="single"/>
        </w:rPr>
        <w:t>TEBLİGAT ADRESLERİ</w:t>
      </w:r>
    </w:p>
    <w:p w14:paraId="4D4A3878" w14:textId="77777777" w:rsidR="00B95512" w:rsidRPr="00CD1C26" w:rsidRDefault="00B95512" w:rsidP="00B95512">
      <w:pPr>
        <w:jc w:val="both"/>
        <w:rPr>
          <w:rFonts w:ascii="Times New Roman" w:hAnsi="Times New Roman" w:cs="Times New Roman"/>
        </w:rPr>
      </w:pPr>
      <w:r w:rsidRPr="00CD1C26">
        <w:rPr>
          <w:rFonts w:ascii="Times New Roman" w:hAnsi="Times New Roman" w:cs="Times New Roman"/>
        </w:rPr>
        <w:t>Tarafların tebligat adresleri işbu söz</w:t>
      </w:r>
      <w:r w:rsidR="00871432" w:rsidRPr="00CD1C26">
        <w:rPr>
          <w:rFonts w:ascii="Times New Roman" w:hAnsi="Times New Roman" w:cs="Times New Roman"/>
        </w:rPr>
        <w:t>leşmede gösterilen adresleridir</w:t>
      </w:r>
      <w:r w:rsidRPr="00CD1C26">
        <w:rPr>
          <w:rFonts w:ascii="Times New Roman" w:hAnsi="Times New Roman" w:cs="Times New Roman"/>
        </w:rPr>
        <w:t xml:space="preserve">. Taraflar, adres değişiklikleri birbirlerine yazılı olarak bildirmediği sürece bu adreslere yapılacak tüm tebligat ve bildirimler geçerli bir tebligatın hüküm ve sonuçlarını doğuracaktır. </w:t>
      </w:r>
    </w:p>
    <w:p w14:paraId="33653FA4" w14:textId="77777777" w:rsidR="00B95512" w:rsidRPr="00CD1C26" w:rsidRDefault="004D4DBF" w:rsidP="00B95512">
      <w:pPr>
        <w:jc w:val="both"/>
        <w:rPr>
          <w:rFonts w:ascii="Times New Roman" w:hAnsi="Times New Roman" w:cs="Times New Roman"/>
          <w:b/>
          <w:u w:val="single"/>
        </w:rPr>
      </w:pPr>
      <w:r w:rsidRPr="00CD1C26">
        <w:rPr>
          <w:rFonts w:ascii="Times New Roman" w:hAnsi="Times New Roman" w:cs="Times New Roman"/>
          <w:b/>
          <w:u w:val="single"/>
        </w:rPr>
        <w:t>MADDE 2</w:t>
      </w:r>
      <w:r w:rsidR="006B54A8" w:rsidRPr="00CD1C26">
        <w:rPr>
          <w:rFonts w:ascii="Times New Roman" w:hAnsi="Times New Roman" w:cs="Times New Roman"/>
          <w:b/>
          <w:u w:val="single"/>
        </w:rPr>
        <w:t>6</w:t>
      </w:r>
      <w:r w:rsidR="00B95512" w:rsidRPr="00CD1C26">
        <w:rPr>
          <w:rFonts w:ascii="Times New Roman" w:hAnsi="Times New Roman" w:cs="Times New Roman"/>
          <w:b/>
          <w:u w:val="single"/>
        </w:rPr>
        <w:t xml:space="preserve"> </w:t>
      </w:r>
      <w:r w:rsidRPr="00CD1C26">
        <w:rPr>
          <w:rFonts w:ascii="Times New Roman" w:hAnsi="Times New Roman" w:cs="Times New Roman"/>
          <w:b/>
          <w:u w:val="single"/>
        </w:rPr>
        <w:t xml:space="preserve">- </w:t>
      </w:r>
      <w:r w:rsidR="00B95512" w:rsidRPr="00CD1C26">
        <w:rPr>
          <w:rFonts w:ascii="Times New Roman" w:hAnsi="Times New Roman" w:cs="Times New Roman"/>
          <w:b/>
          <w:u w:val="single"/>
        </w:rPr>
        <w:t>UYUŞMAZLIKLARIN ÇÖZÜMÜ</w:t>
      </w:r>
    </w:p>
    <w:p w14:paraId="4E474D92" w14:textId="77777777" w:rsidR="00B95512" w:rsidRPr="00CD1C26" w:rsidRDefault="00B95512" w:rsidP="00B95512">
      <w:pPr>
        <w:jc w:val="both"/>
        <w:rPr>
          <w:rFonts w:ascii="Times New Roman" w:hAnsi="Times New Roman" w:cs="Times New Roman"/>
        </w:rPr>
      </w:pPr>
      <w:r w:rsidRPr="00CD1C26">
        <w:rPr>
          <w:rFonts w:ascii="Times New Roman" w:hAnsi="Times New Roman" w:cs="Times New Roman"/>
        </w:rPr>
        <w:t xml:space="preserve">Bu sözleşmenin uygulanma ve yorumundan doğabilecek uyuşmazlıkların çözümünde İstanbul(Merkez) Adliyesindeki Mahkeme ve İcra Daireleri yetkili olacaktır. </w:t>
      </w:r>
    </w:p>
    <w:p w14:paraId="2077AF76" w14:textId="77777777" w:rsidR="00B95512" w:rsidRPr="00CD1C26" w:rsidRDefault="00B95512" w:rsidP="00B95512">
      <w:pPr>
        <w:jc w:val="both"/>
        <w:rPr>
          <w:rFonts w:ascii="Times New Roman" w:hAnsi="Times New Roman" w:cs="Times New Roman"/>
          <w:b/>
          <w:u w:val="single"/>
        </w:rPr>
      </w:pPr>
      <w:r w:rsidRPr="00CD1C26">
        <w:rPr>
          <w:rFonts w:ascii="Times New Roman" w:hAnsi="Times New Roman" w:cs="Times New Roman"/>
          <w:b/>
          <w:u w:val="single"/>
        </w:rPr>
        <w:t xml:space="preserve">MADDE </w:t>
      </w:r>
      <w:r w:rsidR="004D4DBF" w:rsidRPr="00CD1C26">
        <w:rPr>
          <w:rFonts w:ascii="Times New Roman" w:hAnsi="Times New Roman" w:cs="Times New Roman"/>
          <w:b/>
          <w:u w:val="single"/>
        </w:rPr>
        <w:t>2</w:t>
      </w:r>
      <w:r w:rsidR="006B54A8" w:rsidRPr="00CD1C26">
        <w:rPr>
          <w:rFonts w:ascii="Times New Roman" w:hAnsi="Times New Roman" w:cs="Times New Roman"/>
          <w:b/>
          <w:u w:val="single"/>
        </w:rPr>
        <w:t>7</w:t>
      </w:r>
      <w:r w:rsidRPr="00CD1C26">
        <w:rPr>
          <w:rFonts w:ascii="Times New Roman" w:hAnsi="Times New Roman" w:cs="Times New Roman"/>
          <w:b/>
          <w:u w:val="single"/>
        </w:rPr>
        <w:t xml:space="preserve"> – YÜRÜRLÜK </w:t>
      </w:r>
    </w:p>
    <w:p w14:paraId="2A92F80B" w14:textId="2BD7BE1C" w:rsidR="00B95512" w:rsidRPr="00CD1C26" w:rsidRDefault="00B95512" w:rsidP="00B95512">
      <w:pPr>
        <w:jc w:val="both"/>
        <w:rPr>
          <w:rFonts w:ascii="Times New Roman" w:hAnsi="Times New Roman" w:cs="Times New Roman"/>
        </w:rPr>
      </w:pPr>
      <w:r w:rsidRPr="00CD1C26">
        <w:rPr>
          <w:rFonts w:ascii="Times New Roman" w:hAnsi="Times New Roman" w:cs="Times New Roman"/>
        </w:rPr>
        <w:t xml:space="preserve">Toplam </w:t>
      </w:r>
      <w:r w:rsidR="00D8405D" w:rsidRPr="00CD1C26">
        <w:rPr>
          <w:rFonts w:ascii="Times New Roman" w:hAnsi="Times New Roman" w:cs="Times New Roman"/>
        </w:rPr>
        <w:t>2</w:t>
      </w:r>
      <w:r w:rsidR="006B54A8" w:rsidRPr="00CD1C26">
        <w:rPr>
          <w:rFonts w:ascii="Times New Roman" w:hAnsi="Times New Roman" w:cs="Times New Roman"/>
        </w:rPr>
        <w:t>7</w:t>
      </w:r>
      <w:r w:rsidRPr="00CD1C26">
        <w:rPr>
          <w:rFonts w:ascii="Times New Roman" w:hAnsi="Times New Roman" w:cs="Times New Roman"/>
        </w:rPr>
        <w:t xml:space="preserve"> ana madde</w:t>
      </w:r>
      <w:r w:rsidR="00710560" w:rsidRPr="00CD1C26">
        <w:rPr>
          <w:rFonts w:ascii="Times New Roman" w:hAnsi="Times New Roman" w:cs="Times New Roman"/>
        </w:rPr>
        <w:t xml:space="preserve"> ve ekleri ile </w:t>
      </w:r>
      <w:r w:rsidRPr="00CD1C26">
        <w:rPr>
          <w:rFonts w:ascii="Times New Roman" w:hAnsi="Times New Roman" w:cs="Times New Roman"/>
        </w:rPr>
        <w:t xml:space="preserve">müteşekkil bu Sözleşme Tarafların mutabakatı ile </w:t>
      </w:r>
      <w:r w:rsidR="008E6343" w:rsidRPr="00CD1C26">
        <w:rPr>
          <w:rFonts w:ascii="Times New Roman" w:hAnsi="Times New Roman" w:cs="Times New Roman"/>
        </w:rPr>
        <w:t>…..</w:t>
      </w:r>
      <w:r w:rsidRPr="00CD1C26">
        <w:rPr>
          <w:rFonts w:ascii="Times New Roman" w:hAnsi="Times New Roman" w:cs="Times New Roman"/>
        </w:rPr>
        <w:t>/</w:t>
      </w:r>
      <w:r w:rsidR="008E6343" w:rsidRPr="00CD1C26">
        <w:rPr>
          <w:rFonts w:ascii="Times New Roman" w:hAnsi="Times New Roman" w:cs="Times New Roman"/>
        </w:rPr>
        <w:t>….</w:t>
      </w:r>
      <w:r w:rsidR="00145E46" w:rsidRPr="00CD1C26">
        <w:rPr>
          <w:rFonts w:ascii="Times New Roman" w:hAnsi="Times New Roman" w:cs="Times New Roman"/>
        </w:rPr>
        <w:t>/…….</w:t>
      </w:r>
      <w:r w:rsidRPr="00CD1C26">
        <w:rPr>
          <w:rFonts w:ascii="Times New Roman" w:hAnsi="Times New Roman" w:cs="Times New Roman"/>
        </w:rPr>
        <w:t xml:space="preserve"> tarihinde iki nüsha olarak imzalanarak yürürlüğe girmiştir.</w:t>
      </w:r>
    </w:p>
    <w:p w14:paraId="63427DFC" w14:textId="77777777" w:rsidR="00B95512" w:rsidRPr="00CD1C26" w:rsidRDefault="00B95512" w:rsidP="00B95512">
      <w:pPr>
        <w:jc w:val="both"/>
        <w:rPr>
          <w:rFonts w:ascii="Times New Roman" w:hAnsi="Times New Roman" w:cs="Times New Roman"/>
        </w:rPr>
      </w:pPr>
      <w:r w:rsidRPr="00CD1C26">
        <w:rPr>
          <w:rFonts w:ascii="Times New Roman" w:hAnsi="Times New Roman" w:cs="Times New Roman"/>
          <w:b/>
          <w:u w:val="single"/>
        </w:rPr>
        <w:t>Ekler :</w:t>
      </w:r>
    </w:p>
    <w:p w14:paraId="5F374A25" w14:textId="549F84C4" w:rsidR="006E0900" w:rsidRPr="00FF1993" w:rsidRDefault="00D56286" w:rsidP="00FF1993">
      <w:pPr>
        <w:jc w:val="both"/>
        <w:rPr>
          <w:rFonts w:ascii="Times New Roman" w:hAnsi="Times New Roman" w:cs="Times New Roman"/>
        </w:rPr>
      </w:pPr>
      <w:r w:rsidRPr="00CD1C26">
        <w:rPr>
          <w:rFonts w:ascii="Times New Roman" w:hAnsi="Times New Roman" w:cs="Times New Roman"/>
        </w:rPr>
        <w:t xml:space="preserve">Performans Ücretine İlişkin </w:t>
      </w:r>
      <w:r w:rsidR="003163D8" w:rsidRPr="00CD1C26">
        <w:rPr>
          <w:rFonts w:ascii="Times New Roman" w:hAnsi="Times New Roman" w:cs="Times New Roman"/>
        </w:rPr>
        <w:t xml:space="preserve">Ayrıntılar ve </w:t>
      </w:r>
      <w:r w:rsidRPr="00CD1C26">
        <w:rPr>
          <w:rFonts w:ascii="Times New Roman" w:hAnsi="Times New Roman" w:cs="Times New Roman"/>
        </w:rPr>
        <w:t xml:space="preserve">Esaslar, </w:t>
      </w:r>
      <w:r w:rsidR="0080584E" w:rsidRPr="00CD1C26">
        <w:rPr>
          <w:rFonts w:ascii="Times New Roman" w:hAnsi="Times New Roman" w:cs="Times New Roman"/>
        </w:rPr>
        <w:t>Ayni Devir İşlem</w:t>
      </w:r>
      <w:r w:rsidR="004D4DBF" w:rsidRPr="00CD1C26">
        <w:rPr>
          <w:rFonts w:ascii="Times New Roman" w:hAnsi="Times New Roman" w:cs="Times New Roman"/>
        </w:rPr>
        <w:t>i</w:t>
      </w:r>
      <w:r w:rsidR="0080584E" w:rsidRPr="00CD1C26">
        <w:rPr>
          <w:rFonts w:ascii="Times New Roman" w:hAnsi="Times New Roman" w:cs="Times New Roman"/>
        </w:rPr>
        <w:t xml:space="preserve"> Kabul Beyanı</w:t>
      </w:r>
    </w:p>
    <w:p w14:paraId="75D78DB2" w14:textId="77777777" w:rsidR="006E0900" w:rsidRPr="00CD1C26" w:rsidRDefault="006E0900" w:rsidP="00B95512">
      <w:pPr>
        <w:rPr>
          <w:rFonts w:ascii="Times New Roman" w:hAnsi="Times New Roman" w:cs="Times New Roman"/>
          <w:b/>
        </w:rPr>
      </w:pPr>
    </w:p>
    <w:p w14:paraId="08A34CD4" w14:textId="359C72DD" w:rsidR="00D56286" w:rsidRPr="00CD1C26" w:rsidRDefault="00D56286" w:rsidP="00B95512">
      <w:pPr>
        <w:rPr>
          <w:rFonts w:ascii="Times New Roman" w:hAnsi="Times New Roman" w:cs="Times New Roman"/>
          <w:b/>
        </w:rPr>
      </w:pPr>
      <w:r w:rsidRPr="00CD1C26">
        <w:rPr>
          <w:rFonts w:ascii="Times New Roman" w:hAnsi="Times New Roman" w:cs="Times New Roman"/>
          <w:b/>
        </w:rPr>
        <w:t>İMZA</w:t>
      </w:r>
      <w:r w:rsidRPr="00CD1C26">
        <w:rPr>
          <w:rFonts w:ascii="Times New Roman" w:hAnsi="Times New Roman" w:cs="Times New Roman"/>
          <w:b/>
        </w:rPr>
        <w:tab/>
      </w:r>
      <w:r w:rsidRPr="00CD1C26">
        <w:rPr>
          <w:rFonts w:ascii="Times New Roman" w:hAnsi="Times New Roman" w:cs="Times New Roman"/>
          <w:b/>
        </w:rPr>
        <w:tab/>
      </w:r>
      <w:r w:rsidRPr="00CD1C26">
        <w:rPr>
          <w:rFonts w:ascii="Times New Roman" w:hAnsi="Times New Roman" w:cs="Times New Roman"/>
          <w:b/>
        </w:rPr>
        <w:tab/>
      </w:r>
      <w:r w:rsidRPr="00CD1C26">
        <w:rPr>
          <w:rFonts w:ascii="Times New Roman" w:hAnsi="Times New Roman" w:cs="Times New Roman"/>
          <w:b/>
        </w:rPr>
        <w:tab/>
      </w:r>
      <w:r w:rsidRPr="00CD1C26">
        <w:rPr>
          <w:rFonts w:ascii="Times New Roman" w:hAnsi="Times New Roman" w:cs="Times New Roman"/>
          <w:b/>
        </w:rPr>
        <w:tab/>
      </w:r>
      <w:r w:rsidR="00CA475D">
        <w:rPr>
          <w:rFonts w:ascii="Times New Roman" w:hAnsi="Times New Roman" w:cs="Times New Roman"/>
          <w:b/>
        </w:rPr>
        <w:tab/>
      </w:r>
      <w:r w:rsidR="00CA475D">
        <w:rPr>
          <w:rFonts w:ascii="Times New Roman" w:hAnsi="Times New Roman" w:cs="Times New Roman"/>
          <w:b/>
        </w:rPr>
        <w:tab/>
      </w:r>
      <w:r w:rsidR="00CA475D">
        <w:rPr>
          <w:rFonts w:ascii="Times New Roman" w:hAnsi="Times New Roman" w:cs="Times New Roman"/>
          <w:b/>
        </w:rPr>
        <w:tab/>
      </w:r>
      <w:r w:rsidRPr="00CD1C26">
        <w:rPr>
          <w:rFonts w:ascii="Times New Roman" w:hAnsi="Times New Roman" w:cs="Times New Roman"/>
          <w:b/>
        </w:rPr>
        <w:t>İMZA</w:t>
      </w:r>
    </w:p>
    <w:p w14:paraId="7BC7201A" w14:textId="4D380AC0" w:rsidR="005058D4" w:rsidRPr="00CD1C26" w:rsidRDefault="00B95512" w:rsidP="00946AE9">
      <w:pPr>
        <w:rPr>
          <w:rFonts w:ascii="Times New Roman" w:hAnsi="Times New Roman" w:cs="Times New Roman"/>
          <w:b/>
        </w:rPr>
      </w:pPr>
      <w:r w:rsidRPr="00CD1C26">
        <w:rPr>
          <w:rFonts w:ascii="Times New Roman" w:hAnsi="Times New Roman" w:cs="Times New Roman"/>
          <w:b/>
        </w:rPr>
        <w:t xml:space="preserve">YATIRIMCI  </w:t>
      </w:r>
      <w:r w:rsidR="00CA475D">
        <w:rPr>
          <w:rFonts w:ascii="Times New Roman" w:hAnsi="Times New Roman" w:cs="Times New Roman"/>
          <w:b/>
        </w:rPr>
        <w:t>- AD SOYAD / UNVAN</w:t>
      </w:r>
      <w:r w:rsidRPr="00CD1C26">
        <w:rPr>
          <w:rFonts w:ascii="Times New Roman" w:hAnsi="Times New Roman" w:cs="Times New Roman"/>
          <w:b/>
        </w:rPr>
        <w:t xml:space="preserve">              </w:t>
      </w:r>
      <w:r w:rsidR="00CA475D">
        <w:rPr>
          <w:rFonts w:ascii="Times New Roman" w:hAnsi="Times New Roman" w:cs="Times New Roman"/>
          <w:b/>
        </w:rPr>
        <w:t xml:space="preserve">                    </w:t>
      </w:r>
      <w:r w:rsidR="00CA475D">
        <w:rPr>
          <w:rFonts w:ascii="Times New Roman" w:hAnsi="Times New Roman" w:cs="Times New Roman"/>
          <w:b/>
        </w:rPr>
        <w:tab/>
      </w:r>
      <w:r w:rsidR="00A24781" w:rsidRPr="00CD1C26">
        <w:rPr>
          <w:rFonts w:ascii="Times New Roman" w:hAnsi="Times New Roman" w:cs="Times New Roman"/>
          <w:b/>
        </w:rPr>
        <w:t>KURUCU ve YÖNETİCİ</w:t>
      </w:r>
    </w:p>
    <w:p w14:paraId="21278367" w14:textId="1A2594F3" w:rsidR="005058D4" w:rsidRDefault="005058D4" w:rsidP="00871432">
      <w:pPr>
        <w:jc w:val="center"/>
        <w:rPr>
          <w:rFonts w:ascii="Times New Roman" w:hAnsi="Times New Roman" w:cs="Times New Roman"/>
          <w:b/>
        </w:rPr>
      </w:pPr>
    </w:p>
    <w:p w14:paraId="2ECFFD67" w14:textId="0ADADB70" w:rsidR="00A63BD9" w:rsidRDefault="00A63BD9" w:rsidP="00871432">
      <w:pPr>
        <w:jc w:val="center"/>
        <w:rPr>
          <w:rFonts w:ascii="Times New Roman" w:hAnsi="Times New Roman" w:cs="Times New Roman"/>
          <w:b/>
        </w:rPr>
      </w:pPr>
    </w:p>
    <w:p w14:paraId="0921101D" w14:textId="748E27EF" w:rsidR="00A63BD9" w:rsidRDefault="00A63BD9" w:rsidP="00871432">
      <w:pPr>
        <w:jc w:val="center"/>
        <w:rPr>
          <w:rFonts w:ascii="Times New Roman" w:hAnsi="Times New Roman" w:cs="Times New Roman"/>
          <w:b/>
        </w:rPr>
      </w:pPr>
    </w:p>
    <w:p w14:paraId="0C9EE088" w14:textId="4F593AD7" w:rsidR="00A63BD9" w:rsidRDefault="00A63BD9" w:rsidP="00871432">
      <w:pPr>
        <w:jc w:val="center"/>
        <w:rPr>
          <w:rFonts w:ascii="Times New Roman" w:hAnsi="Times New Roman" w:cs="Times New Roman"/>
          <w:b/>
        </w:rPr>
      </w:pPr>
    </w:p>
    <w:p w14:paraId="2D33273E" w14:textId="52B5F381" w:rsidR="00A63BD9" w:rsidRDefault="00A63BD9" w:rsidP="00871432">
      <w:pPr>
        <w:jc w:val="center"/>
        <w:rPr>
          <w:rFonts w:ascii="Times New Roman" w:hAnsi="Times New Roman" w:cs="Times New Roman"/>
          <w:b/>
        </w:rPr>
      </w:pPr>
    </w:p>
    <w:p w14:paraId="294B837E" w14:textId="284636DF" w:rsidR="00A63BD9" w:rsidRDefault="00A63BD9" w:rsidP="00871432">
      <w:pPr>
        <w:jc w:val="center"/>
        <w:rPr>
          <w:rFonts w:ascii="Times New Roman" w:hAnsi="Times New Roman" w:cs="Times New Roman"/>
          <w:b/>
        </w:rPr>
      </w:pPr>
    </w:p>
    <w:p w14:paraId="28B3C122" w14:textId="1440C036" w:rsidR="00A63BD9" w:rsidRDefault="00A63BD9" w:rsidP="00871432">
      <w:pPr>
        <w:jc w:val="center"/>
        <w:rPr>
          <w:rFonts w:ascii="Times New Roman" w:hAnsi="Times New Roman" w:cs="Times New Roman"/>
          <w:b/>
        </w:rPr>
      </w:pPr>
    </w:p>
    <w:p w14:paraId="131A96C9" w14:textId="6A7FF683" w:rsidR="00A63BD9" w:rsidRDefault="00A63BD9" w:rsidP="00871432">
      <w:pPr>
        <w:jc w:val="center"/>
        <w:rPr>
          <w:rFonts w:ascii="Times New Roman" w:hAnsi="Times New Roman" w:cs="Times New Roman"/>
          <w:b/>
        </w:rPr>
      </w:pPr>
    </w:p>
    <w:p w14:paraId="4A20E51E" w14:textId="4C3AB6E6" w:rsidR="00A63BD9" w:rsidRDefault="00A63BD9" w:rsidP="00871432">
      <w:pPr>
        <w:jc w:val="center"/>
        <w:rPr>
          <w:rFonts w:ascii="Times New Roman" w:hAnsi="Times New Roman" w:cs="Times New Roman"/>
          <w:b/>
        </w:rPr>
      </w:pPr>
    </w:p>
    <w:p w14:paraId="03876090" w14:textId="14DCCAD1" w:rsidR="00A63BD9" w:rsidRDefault="00A63BD9" w:rsidP="00871432">
      <w:pPr>
        <w:jc w:val="center"/>
        <w:rPr>
          <w:rFonts w:ascii="Times New Roman" w:hAnsi="Times New Roman" w:cs="Times New Roman"/>
          <w:b/>
        </w:rPr>
      </w:pPr>
    </w:p>
    <w:p w14:paraId="49292489" w14:textId="4C800783" w:rsidR="00CD1C26" w:rsidRDefault="00CD1C26" w:rsidP="00CD1C26">
      <w:pPr>
        <w:rPr>
          <w:rFonts w:ascii="Times New Roman" w:hAnsi="Times New Roman" w:cs="Times New Roman"/>
          <w:b/>
        </w:rPr>
      </w:pPr>
      <w:r>
        <w:rPr>
          <w:rFonts w:ascii="Times New Roman" w:hAnsi="Times New Roman" w:cs="Times New Roman"/>
          <w:b/>
        </w:rPr>
        <w:lastRenderedPageBreak/>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00D33F76">
        <w:rPr>
          <w:rFonts w:ascii="Times New Roman" w:hAnsi="Times New Roman" w:cs="Times New Roman"/>
          <w:b/>
        </w:rPr>
        <w:t xml:space="preserve">                    </w:t>
      </w:r>
      <w:r>
        <w:rPr>
          <w:rFonts w:ascii="Times New Roman" w:hAnsi="Times New Roman" w:cs="Times New Roman"/>
          <w:b/>
        </w:rPr>
        <w:t>EK-1</w:t>
      </w:r>
    </w:p>
    <w:p w14:paraId="24BB4389" w14:textId="77777777" w:rsidR="007B1FBB" w:rsidRDefault="007B1FBB" w:rsidP="00CD1C26">
      <w:pPr>
        <w:rPr>
          <w:rFonts w:ascii="Times New Roman" w:hAnsi="Times New Roman" w:cs="Times New Roman"/>
          <w:b/>
        </w:rPr>
      </w:pPr>
    </w:p>
    <w:p w14:paraId="5707357B" w14:textId="77777777" w:rsidR="007B1FBB" w:rsidRDefault="007B1FBB" w:rsidP="00CD1C26">
      <w:pPr>
        <w:rPr>
          <w:rFonts w:ascii="Times New Roman" w:hAnsi="Times New Roman" w:cs="Times New Roman"/>
          <w:b/>
        </w:rPr>
      </w:pPr>
      <w:r w:rsidRPr="00DB5C4F">
        <w:rPr>
          <w:rFonts w:ascii="Times New Roman" w:hAnsi="Times New Roman" w:cs="Times New Roman"/>
          <w:b/>
        </w:rPr>
        <w:t>RE-PIE PORTFÖY YÖNETİMİ A.Ş.</w:t>
      </w:r>
      <w:r w:rsidRPr="00DB5C4F">
        <w:rPr>
          <w:rFonts w:ascii="Times New Roman" w:hAnsi="Times New Roman" w:cs="Times New Roman"/>
          <w:b/>
          <w:sz w:val="20"/>
          <w:szCs w:val="20"/>
        </w:rPr>
        <w:t xml:space="preserve"> </w:t>
      </w:r>
      <w:r w:rsidRPr="00DB5C4F">
        <w:rPr>
          <w:rFonts w:ascii="Times New Roman" w:hAnsi="Times New Roman" w:cs="Times New Roman"/>
          <w:b/>
        </w:rPr>
        <w:t>DİCLE PROJE GAYRİMENKUL YATIRIM FONU</w:t>
      </w:r>
    </w:p>
    <w:p w14:paraId="2B18C750" w14:textId="511CC039" w:rsidR="001C3A5B" w:rsidRPr="001C3A5B" w:rsidRDefault="00CA475D" w:rsidP="00CD1C26">
      <w:pPr>
        <w:rPr>
          <w:rFonts w:ascii="Times New Roman" w:hAnsi="Times New Roman" w:cs="Times New Roman"/>
          <w:b/>
        </w:rPr>
      </w:pPr>
      <w:r w:rsidRPr="001C3A5B">
        <w:rPr>
          <w:rFonts w:ascii="Times New Roman" w:hAnsi="Times New Roman" w:cs="Times New Roman"/>
          <w:b/>
        </w:rPr>
        <w:t>PERFORMANS ÜCRETİNE İLİŞKİN AYRINTILAR VE ESASLAR</w:t>
      </w:r>
    </w:p>
    <w:p w14:paraId="225C07B3" w14:textId="77777777" w:rsidR="001B25EB" w:rsidRDefault="001B25EB" w:rsidP="00CD1C26">
      <w:pPr>
        <w:rPr>
          <w:rFonts w:ascii="Times New Roman" w:hAnsi="Times New Roman" w:cs="Times New Roman"/>
          <w:bCs/>
        </w:rPr>
      </w:pPr>
    </w:p>
    <w:p w14:paraId="525FCCE1" w14:textId="5A484A6C" w:rsidR="00CD1C26" w:rsidRPr="00A3502F" w:rsidRDefault="001C3A5B" w:rsidP="00CD1C26">
      <w:pPr>
        <w:rPr>
          <w:rFonts w:ascii="Times New Roman" w:hAnsi="Times New Roman" w:cs="Times New Roman"/>
          <w:bCs/>
        </w:rPr>
      </w:pPr>
      <w:r w:rsidRPr="00A3502F">
        <w:rPr>
          <w:rFonts w:ascii="Times New Roman" w:hAnsi="Times New Roman" w:cs="Times New Roman"/>
          <w:bCs/>
        </w:rPr>
        <w:t>Performans ücreti bulunmamaktadır.</w:t>
      </w:r>
    </w:p>
    <w:p w14:paraId="31FF283F" w14:textId="64EF4E87" w:rsidR="00CD1C26" w:rsidRDefault="00CD1C26" w:rsidP="00CD1C26">
      <w:pPr>
        <w:rPr>
          <w:rFonts w:ascii="Times New Roman" w:hAnsi="Times New Roman" w:cs="Times New Roman"/>
          <w:b/>
        </w:rPr>
      </w:pPr>
    </w:p>
    <w:p w14:paraId="4BA47CF0" w14:textId="144C2320" w:rsidR="00CD1C26" w:rsidRDefault="00CD1C26" w:rsidP="00CD1C26">
      <w:pPr>
        <w:rPr>
          <w:rFonts w:ascii="Times New Roman" w:hAnsi="Times New Roman" w:cs="Times New Roman"/>
          <w:b/>
        </w:rPr>
      </w:pPr>
    </w:p>
    <w:p w14:paraId="47EC4B9B" w14:textId="48E54F40" w:rsidR="00CD1C26" w:rsidRDefault="00CD1C26" w:rsidP="00CD1C26">
      <w:pPr>
        <w:rPr>
          <w:rFonts w:ascii="Times New Roman" w:hAnsi="Times New Roman" w:cs="Times New Roman"/>
          <w:b/>
        </w:rPr>
      </w:pPr>
    </w:p>
    <w:p w14:paraId="201E3819" w14:textId="09548E4C" w:rsidR="00CD1C26" w:rsidRDefault="00CD1C26" w:rsidP="00CD1C26">
      <w:pPr>
        <w:rPr>
          <w:rFonts w:ascii="Times New Roman" w:hAnsi="Times New Roman" w:cs="Times New Roman"/>
          <w:b/>
        </w:rPr>
      </w:pPr>
    </w:p>
    <w:p w14:paraId="0BE3BD6C" w14:textId="52117C03" w:rsidR="00CD1C26" w:rsidRDefault="00CD1C26" w:rsidP="00CD1C26">
      <w:pPr>
        <w:rPr>
          <w:rFonts w:ascii="Times New Roman" w:hAnsi="Times New Roman" w:cs="Times New Roman"/>
          <w:b/>
        </w:rPr>
      </w:pPr>
    </w:p>
    <w:p w14:paraId="03CF6705" w14:textId="6761EE55" w:rsidR="00CD1C26" w:rsidRDefault="00CD1C26" w:rsidP="00CD1C26">
      <w:pPr>
        <w:rPr>
          <w:rFonts w:ascii="Times New Roman" w:hAnsi="Times New Roman" w:cs="Times New Roman"/>
          <w:b/>
        </w:rPr>
      </w:pPr>
    </w:p>
    <w:p w14:paraId="33013362" w14:textId="29465661" w:rsidR="00CD1C26" w:rsidRDefault="00CD1C26" w:rsidP="00CD1C26">
      <w:pPr>
        <w:rPr>
          <w:rFonts w:ascii="Times New Roman" w:hAnsi="Times New Roman" w:cs="Times New Roman"/>
          <w:b/>
        </w:rPr>
      </w:pPr>
    </w:p>
    <w:p w14:paraId="0A6C9B29" w14:textId="009D7804" w:rsidR="00CD1C26" w:rsidRDefault="00CD1C26" w:rsidP="00CD1C26">
      <w:pPr>
        <w:rPr>
          <w:rFonts w:ascii="Times New Roman" w:hAnsi="Times New Roman" w:cs="Times New Roman"/>
          <w:b/>
        </w:rPr>
      </w:pPr>
    </w:p>
    <w:p w14:paraId="3411F411" w14:textId="6CD06E39" w:rsidR="00CD1C26" w:rsidRDefault="00CD1C26" w:rsidP="00CD1C26">
      <w:pPr>
        <w:rPr>
          <w:rFonts w:ascii="Times New Roman" w:hAnsi="Times New Roman" w:cs="Times New Roman"/>
          <w:b/>
        </w:rPr>
      </w:pPr>
    </w:p>
    <w:p w14:paraId="13217F90" w14:textId="4D532954" w:rsidR="00CD1C26" w:rsidRDefault="00CD1C26" w:rsidP="00CD1C26">
      <w:pPr>
        <w:rPr>
          <w:rFonts w:ascii="Times New Roman" w:hAnsi="Times New Roman" w:cs="Times New Roman"/>
          <w:b/>
        </w:rPr>
      </w:pPr>
    </w:p>
    <w:p w14:paraId="0A65634B" w14:textId="4BBAE610" w:rsidR="00CD1C26" w:rsidRDefault="00CD1C26" w:rsidP="00CD1C26">
      <w:pPr>
        <w:rPr>
          <w:rFonts w:ascii="Times New Roman" w:hAnsi="Times New Roman" w:cs="Times New Roman"/>
          <w:b/>
        </w:rPr>
      </w:pPr>
    </w:p>
    <w:p w14:paraId="5C18D66B" w14:textId="387749D2" w:rsidR="00CD1C26" w:rsidRDefault="00CD1C26" w:rsidP="00CD1C26">
      <w:pPr>
        <w:rPr>
          <w:rFonts w:ascii="Times New Roman" w:hAnsi="Times New Roman" w:cs="Times New Roman"/>
          <w:b/>
        </w:rPr>
      </w:pPr>
    </w:p>
    <w:p w14:paraId="5357CEA9" w14:textId="33B5C48C" w:rsidR="00CD1C26" w:rsidRDefault="00CD1C26" w:rsidP="00CD1C26">
      <w:pPr>
        <w:rPr>
          <w:rFonts w:ascii="Times New Roman" w:hAnsi="Times New Roman" w:cs="Times New Roman"/>
          <w:b/>
        </w:rPr>
      </w:pPr>
    </w:p>
    <w:p w14:paraId="5F41F092" w14:textId="6C5F40A6" w:rsidR="00CD1C26" w:rsidRDefault="00CD1C26" w:rsidP="00CD1C26">
      <w:pPr>
        <w:rPr>
          <w:rFonts w:ascii="Times New Roman" w:hAnsi="Times New Roman" w:cs="Times New Roman"/>
          <w:b/>
        </w:rPr>
      </w:pPr>
    </w:p>
    <w:p w14:paraId="1D4015DF" w14:textId="522A9EED" w:rsidR="00CD1C26" w:rsidRDefault="00CD1C26" w:rsidP="00CD1C26">
      <w:pPr>
        <w:rPr>
          <w:rFonts w:ascii="Times New Roman" w:hAnsi="Times New Roman" w:cs="Times New Roman"/>
          <w:b/>
        </w:rPr>
      </w:pPr>
    </w:p>
    <w:p w14:paraId="481FD339" w14:textId="3F56EB22" w:rsidR="00CD1C26" w:rsidRDefault="00CD1C26" w:rsidP="00CD1C26">
      <w:pPr>
        <w:rPr>
          <w:rFonts w:ascii="Times New Roman" w:hAnsi="Times New Roman" w:cs="Times New Roman"/>
          <w:b/>
        </w:rPr>
      </w:pPr>
    </w:p>
    <w:p w14:paraId="04873A57" w14:textId="63BDFA01" w:rsidR="00CD1C26" w:rsidRDefault="00CD1C26" w:rsidP="00CD1C26">
      <w:pPr>
        <w:rPr>
          <w:rFonts w:ascii="Times New Roman" w:hAnsi="Times New Roman" w:cs="Times New Roman"/>
          <w:b/>
        </w:rPr>
      </w:pPr>
    </w:p>
    <w:p w14:paraId="0A2CE8AF" w14:textId="27EFBE16" w:rsidR="00CD1C26" w:rsidRDefault="00CD1C26" w:rsidP="00CD1C26">
      <w:pPr>
        <w:rPr>
          <w:rFonts w:ascii="Times New Roman" w:hAnsi="Times New Roman" w:cs="Times New Roman"/>
          <w:b/>
        </w:rPr>
      </w:pPr>
    </w:p>
    <w:p w14:paraId="335C1C06" w14:textId="794708A0" w:rsidR="00CD1C26" w:rsidRDefault="00CD1C26" w:rsidP="00CD1C26">
      <w:pPr>
        <w:rPr>
          <w:rFonts w:ascii="Times New Roman" w:hAnsi="Times New Roman" w:cs="Times New Roman"/>
          <w:b/>
        </w:rPr>
      </w:pPr>
    </w:p>
    <w:p w14:paraId="3522DF8E" w14:textId="048C4843" w:rsidR="00CD1C26" w:rsidRDefault="00CD1C26" w:rsidP="00CD1C26">
      <w:pPr>
        <w:rPr>
          <w:rFonts w:ascii="Times New Roman" w:hAnsi="Times New Roman" w:cs="Times New Roman"/>
          <w:b/>
        </w:rPr>
      </w:pPr>
    </w:p>
    <w:p w14:paraId="14BCD45C" w14:textId="2B180AD3" w:rsidR="00CD1C26" w:rsidRDefault="00CD1C26" w:rsidP="00CD1C26">
      <w:pPr>
        <w:rPr>
          <w:rFonts w:ascii="Times New Roman" w:hAnsi="Times New Roman" w:cs="Times New Roman"/>
          <w:b/>
        </w:rPr>
      </w:pPr>
    </w:p>
    <w:p w14:paraId="54641146" w14:textId="37FEDE29" w:rsidR="00CD1C26" w:rsidRDefault="00CD1C26" w:rsidP="00CD1C26">
      <w:pPr>
        <w:rPr>
          <w:rFonts w:ascii="Times New Roman" w:hAnsi="Times New Roman" w:cs="Times New Roman"/>
          <w:b/>
        </w:rPr>
      </w:pPr>
    </w:p>
    <w:p w14:paraId="479DABA0" w14:textId="27CF9272" w:rsidR="00CD1C26" w:rsidRDefault="00CD1C26" w:rsidP="00CD1C26">
      <w:pPr>
        <w:rPr>
          <w:rFonts w:ascii="Times New Roman" w:hAnsi="Times New Roman" w:cs="Times New Roman"/>
          <w:b/>
        </w:rPr>
      </w:pPr>
    </w:p>
    <w:p w14:paraId="6131ECF7" w14:textId="15569587" w:rsidR="00CD1C26" w:rsidRDefault="00CD1C26" w:rsidP="00CD1C26">
      <w:pPr>
        <w:rPr>
          <w:rFonts w:ascii="Times New Roman" w:hAnsi="Times New Roman" w:cs="Times New Roman"/>
          <w:b/>
        </w:rPr>
      </w:pPr>
    </w:p>
    <w:p w14:paraId="2F4D09B1" w14:textId="77777777" w:rsidR="001C3A5B" w:rsidRDefault="001C3A5B" w:rsidP="00CD1C26">
      <w:pPr>
        <w:rPr>
          <w:rFonts w:ascii="Times New Roman" w:hAnsi="Times New Roman" w:cs="Times New Roman"/>
          <w:b/>
        </w:rPr>
      </w:pPr>
    </w:p>
    <w:p w14:paraId="14083A51" w14:textId="4C673AF1" w:rsidR="00CD1C26" w:rsidRDefault="00CD1C26" w:rsidP="00CD1C26">
      <w:pPr>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EK-2</w:t>
      </w:r>
    </w:p>
    <w:p w14:paraId="2A909642" w14:textId="77777777" w:rsidR="001C3A5B" w:rsidRDefault="001C3A5B" w:rsidP="00CD1C26">
      <w:pPr>
        <w:rPr>
          <w:rFonts w:ascii="Times New Roman" w:hAnsi="Times New Roman" w:cs="Times New Roman"/>
          <w:b/>
        </w:rPr>
      </w:pPr>
    </w:p>
    <w:p w14:paraId="1B41A50F" w14:textId="7E8E1DF9" w:rsidR="001C3A5B" w:rsidRPr="001C3A5B" w:rsidRDefault="00CA475D" w:rsidP="001C3A5B">
      <w:pPr>
        <w:jc w:val="center"/>
        <w:rPr>
          <w:rFonts w:ascii="Times New Roman" w:hAnsi="Times New Roman" w:cs="Times New Roman"/>
          <w:b/>
        </w:rPr>
      </w:pPr>
      <w:r w:rsidRPr="001C3A5B">
        <w:rPr>
          <w:rFonts w:ascii="Times New Roman" w:hAnsi="Times New Roman" w:cs="Times New Roman"/>
          <w:b/>
        </w:rPr>
        <w:t>AYNİ DEVİR İŞLEMİ KABUL BEYANI</w:t>
      </w:r>
    </w:p>
    <w:p w14:paraId="2382C6E0" w14:textId="77777777" w:rsidR="00CD1C26" w:rsidRPr="00CD1C26" w:rsidRDefault="00CD1C26" w:rsidP="001C3A5B">
      <w:pPr>
        <w:jc w:val="center"/>
        <w:rPr>
          <w:rFonts w:ascii="Times New Roman" w:hAnsi="Times New Roman" w:cs="Times New Roman"/>
        </w:rPr>
      </w:pPr>
    </w:p>
    <w:p w14:paraId="6B1444D5" w14:textId="200D4496" w:rsidR="00CD1C26" w:rsidRPr="00CD1C26" w:rsidRDefault="00CD1C26" w:rsidP="00CD1C26">
      <w:pPr>
        <w:jc w:val="both"/>
        <w:rPr>
          <w:rFonts w:ascii="Times New Roman" w:hAnsi="Times New Roman" w:cs="Times New Roman"/>
        </w:rPr>
      </w:pPr>
      <w:r w:rsidRPr="00CD1C26">
        <w:rPr>
          <w:rFonts w:ascii="Times New Roman" w:hAnsi="Times New Roman" w:cs="Times New Roman"/>
        </w:rPr>
        <w:t xml:space="preserve">Yatırımcısı olduğum veya olacağım </w:t>
      </w:r>
      <w:r w:rsidRPr="00DB5C4F">
        <w:rPr>
          <w:rFonts w:ascii="Times New Roman" w:hAnsi="Times New Roman" w:cs="Times New Roman"/>
        </w:rPr>
        <w:t>“</w:t>
      </w:r>
      <w:r w:rsidRPr="00DB5C4F">
        <w:rPr>
          <w:rFonts w:ascii="Times New Roman" w:hAnsi="Times New Roman" w:cs="Times New Roman"/>
          <w:b/>
        </w:rPr>
        <w:t>RE-PIE PORTFÖY</w:t>
      </w:r>
      <w:r w:rsidR="00DB5C4F" w:rsidRPr="00DB5C4F">
        <w:rPr>
          <w:rFonts w:ascii="Times New Roman" w:hAnsi="Times New Roman" w:cs="Times New Roman"/>
          <w:b/>
        </w:rPr>
        <w:t xml:space="preserve"> YÖNETİMİ A.Ş.</w:t>
      </w:r>
      <w:r w:rsidR="00DB5C4F" w:rsidRPr="00DB5C4F">
        <w:rPr>
          <w:rFonts w:ascii="Times New Roman" w:hAnsi="Times New Roman" w:cs="Times New Roman"/>
          <w:b/>
          <w:sz w:val="20"/>
          <w:szCs w:val="20"/>
        </w:rPr>
        <w:t xml:space="preserve"> </w:t>
      </w:r>
      <w:r w:rsidR="00187262" w:rsidRPr="00DB5C4F">
        <w:rPr>
          <w:rFonts w:ascii="Times New Roman" w:hAnsi="Times New Roman" w:cs="Times New Roman"/>
          <w:b/>
        </w:rPr>
        <w:t>DİCLE</w:t>
      </w:r>
      <w:r w:rsidRPr="00DB5C4F">
        <w:rPr>
          <w:rFonts w:ascii="Times New Roman" w:hAnsi="Times New Roman" w:cs="Times New Roman"/>
          <w:b/>
        </w:rPr>
        <w:t xml:space="preserve"> PROJE GAYRİMENKUL YATIRIM FONU”</w:t>
      </w:r>
      <w:r w:rsidRPr="00DB5C4F">
        <w:rPr>
          <w:rFonts w:ascii="Times New Roman" w:hAnsi="Times New Roman" w:cs="Times New Roman"/>
        </w:rPr>
        <w:t xml:space="preserve"> portföyüne</w:t>
      </w:r>
      <w:r w:rsidRPr="00CD1C26">
        <w:rPr>
          <w:rFonts w:ascii="Times New Roman" w:hAnsi="Times New Roman" w:cs="Times New Roman"/>
        </w:rPr>
        <w:t>, Sermaye Piyasası Kurulu’nun ilgili tebliğ maddeleri kapsamında ve fonun yatırım komitesi kararına bağlı olarak, fon portföyüne yeni yatırımcı kabulü ve fondan ayrılma sırasında, gayrimenkul alış ve satış işleminin “fon katılma payı ihracı veya fona iadesinin” gayrimenkulün ayni şekilde devir edilebileceğini bildiğimi, bu yöntemle tapuda gerçekleştirilecek devir işlemlerinden haberdar olduğumu, söz konusu işleme onay verdiğimi kabul ve beyan ederim.</w:t>
      </w:r>
    </w:p>
    <w:p w14:paraId="03A187D5" w14:textId="77777777" w:rsidR="00CD1C26" w:rsidRPr="00CD1C26" w:rsidRDefault="00CD1C26" w:rsidP="00CD1C26">
      <w:pPr>
        <w:jc w:val="both"/>
        <w:rPr>
          <w:rFonts w:ascii="Times New Roman" w:hAnsi="Times New Roman" w:cs="Times New Roman"/>
        </w:rPr>
      </w:pPr>
    </w:p>
    <w:p w14:paraId="66E4B1F2" w14:textId="77777777" w:rsidR="00CD1C26" w:rsidRPr="00CD1C26" w:rsidRDefault="00CD1C26" w:rsidP="00CD1C26">
      <w:pPr>
        <w:jc w:val="both"/>
        <w:rPr>
          <w:rFonts w:ascii="Times New Roman" w:hAnsi="Times New Roman" w:cs="Times New Roman"/>
        </w:rPr>
      </w:pPr>
      <w:r w:rsidRPr="00CD1C26">
        <w:rPr>
          <w:rFonts w:ascii="Times New Roman" w:hAnsi="Times New Roman" w:cs="Times New Roman"/>
        </w:rPr>
        <w:t>Saygılarımla,</w:t>
      </w:r>
    </w:p>
    <w:p w14:paraId="6E8B7A43" w14:textId="77777777" w:rsidR="00CD1C26" w:rsidRPr="00CD1C26" w:rsidRDefault="00CD1C26" w:rsidP="00CD1C26">
      <w:pPr>
        <w:jc w:val="both"/>
        <w:rPr>
          <w:rFonts w:ascii="Times New Roman" w:hAnsi="Times New Roman" w:cs="Times New Roman"/>
        </w:rPr>
      </w:pPr>
    </w:p>
    <w:p w14:paraId="77DE4503" w14:textId="77777777" w:rsidR="00CD1C26" w:rsidRPr="00CD1C26" w:rsidRDefault="00CD1C26" w:rsidP="00CD1C26">
      <w:pPr>
        <w:jc w:val="both"/>
        <w:rPr>
          <w:rFonts w:ascii="Times New Roman" w:hAnsi="Times New Roman" w:cs="Times New Roman"/>
        </w:rPr>
      </w:pPr>
    </w:p>
    <w:p w14:paraId="250A7ADA" w14:textId="77777777" w:rsidR="00CD1C26" w:rsidRPr="00CD1C26" w:rsidRDefault="00CD1C26" w:rsidP="00CD1C26">
      <w:pPr>
        <w:jc w:val="both"/>
        <w:rPr>
          <w:rFonts w:ascii="Times New Roman" w:hAnsi="Times New Roman" w:cs="Times New Roman"/>
        </w:rPr>
      </w:pPr>
    </w:p>
    <w:p w14:paraId="1E17D34A" w14:textId="5499937D" w:rsidR="00CD1C26" w:rsidRPr="00CA475D" w:rsidRDefault="00CA475D" w:rsidP="00CD1C26">
      <w:pPr>
        <w:jc w:val="both"/>
        <w:rPr>
          <w:rFonts w:ascii="Times New Roman" w:hAnsi="Times New Roman" w:cs="Times New Roman"/>
          <w:b/>
        </w:rPr>
      </w:pPr>
      <w:r w:rsidRPr="00CA475D">
        <w:rPr>
          <w:rFonts w:ascii="Times New Roman" w:hAnsi="Times New Roman" w:cs="Times New Roman"/>
          <w:b/>
        </w:rPr>
        <w:t>İMZA</w:t>
      </w:r>
    </w:p>
    <w:p w14:paraId="23445969" w14:textId="614F88FC" w:rsidR="00CD1C26" w:rsidRPr="00CA475D" w:rsidRDefault="00CA475D" w:rsidP="00CD1C26">
      <w:pPr>
        <w:jc w:val="both"/>
        <w:rPr>
          <w:rFonts w:ascii="Times New Roman" w:hAnsi="Times New Roman" w:cs="Times New Roman"/>
          <w:b/>
        </w:rPr>
      </w:pPr>
      <w:r w:rsidRPr="00CA475D">
        <w:rPr>
          <w:rFonts w:ascii="Times New Roman" w:hAnsi="Times New Roman" w:cs="Times New Roman"/>
          <w:b/>
        </w:rPr>
        <w:t xml:space="preserve">YATIRIMCI  - AD SOYAD / UNVAN </w:t>
      </w:r>
    </w:p>
    <w:p w14:paraId="49953166" w14:textId="77777777" w:rsidR="00CD1C26" w:rsidRPr="00CD1C26" w:rsidRDefault="00CD1C26" w:rsidP="00CD1C26">
      <w:pPr>
        <w:rPr>
          <w:rFonts w:ascii="Times New Roman" w:hAnsi="Times New Roman" w:cs="Times New Roman"/>
          <w:b/>
        </w:rPr>
      </w:pPr>
    </w:p>
    <w:sectPr w:rsidR="00CD1C26" w:rsidRPr="00CD1C26" w:rsidSect="00FC705D">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F2230" w14:textId="77777777" w:rsidR="00480490" w:rsidRDefault="00480490" w:rsidP="00710560">
      <w:pPr>
        <w:spacing w:after="0" w:line="240" w:lineRule="auto"/>
      </w:pPr>
      <w:r>
        <w:separator/>
      </w:r>
    </w:p>
  </w:endnote>
  <w:endnote w:type="continuationSeparator" w:id="0">
    <w:p w14:paraId="549F13BA" w14:textId="77777777" w:rsidR="00480490" w:rsidRDefault="00480490" w:rsidP="007105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4601771"/>
      <w:docPartObj>
        <w:docPartGallery w:val="Page Numbers (Bottom of Page)"/>
        <w:docPartUnique/>
      </w:docPartObj>
    </w:sdtPr>
    <w:sdtContent>
      <w:p w14:paraId="5FD0AABC" w14:textId="6C16B4EC" w:rsidR="00D4791E" w:rsidRDefault="00D4791E">
        <w:pPr>
          <w:pStyle w:val="Footer"/>
          <w:jc w:val="center"/>
        </w:pPr>
        <w:r>
          <w:fldChar w:fldCharType="begin"/>
        </w:r>
        <w:r>
          <w:instrText>PAGE   \* MERGEFORMAT</w:instrText>
        </w:r>
        <w:r>
          <w:fldChar w:fldCharType="separate"/>
        </w:r>
        <w:r w:rsidR="00A63BD9">
          <w:rPr>
            <w:noProof/>
          </w:rPr>
          <w:t>16</w:t>
        </w:r>
        <w:r>
          <w:fldChar w:fldCharType="end"/>
        </w:r>
      </w:p>
    </w:sdtContent>
  </w:sdt>
  <w:p w14:paraId="6332E5CE" w14:textId="77777777" w:rsidR="00D4791E" w:rsidRDefault="00D479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07643" w14:textId="77777777" w:rsidR="00480490" w:rsidRDefault="00480490" w:rsidP="00710560">
      <w:pPr>
        <w:spacing w:after="0" w:line="240" w:lineRule="auto"/>
      </w:pPr>
      <w:r>
        <w:separator/>
      </w:r>
    </w:p>
  </w:footnote>
  <w:footnote w:type="continuationSeparator" w:id="0">
    <w:p w14:paraId="103191C1" w14:textId="77777777" w:rsidR="00480490" w:rsidRDefault="00480490" w:rsidP="007105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1991"/>
    <w:multiLevelType w:val="multilevel"/>
    <w:tmpl w:val="F6687922"/>
    <w:lvl w:ilvl="0">
      <w:start w:val="9"/>
      <w:numFmt w:val="decimal"/>
      <w:lvlText w:val="%1."/>
      <w:lvlJc w:val="left"/>
      <w:pPr>
        <w:ind w:left="360" w:hanging="360"/>
      </w:pPr>
    </w:lvl>
    <w:lvl w:ilvl="1">
      <w:start w:val="2"/>
      <w:numFmt w:val="decimal"/>
      <w:lvlText w:val="%1.%2."/>
      <w:lvlJc w:val="left"/>
      <w:pPr>
        <w:ind w:left="502"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656526F"/>
    <w:multiLevelType w:val="hybridMultilevel"/>
    <w:tmpl w:val="90E62FA4"/>
    <w:lvl w:ilvl="0" w:tplc="21E002C4">
      <w:start w:val="3"/>
      <w:numFmt w:val="bullet"/>
      <w:lvlText w:val="-"/>
      <w:lvlJc w:val="left"/>
      <w:pPr>
        <w:ind w:left="720" w:hanging="360"/>
      </w:pPr>
      <w:rPr>
        <w:rFonts w:ascii="Times New Roman" w:eastAsiaTheme="minorHAns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9F953D5"/>
    <w:multiLevelType w:val="hybridMultilevel"/>
    <w:tmpl w:val="A29CD7B2"/>
    <w:lvl w:ilvl="0" w:tplc="041F000F">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3401F9F"/>
    <w:multiLevelType w:val="hybridMultilevel"/>
    <w:tmpl w:val="D322403A"/>
    <w:lvl w:ilvl="0" w:tplc="006A648C">
      <w:start w:val="10"/>
      <w:numFmt w:val="lowerLetter"/>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4" w15:restartNumberingAfterBreak="0">
    <w:nsid w:val="1DB602BC"/>
    <w:multiLevelType w:val="hybridMultilevel"/>
    <w:tmpl w:val="B9A69A20"/>
    <w:lvl w:ilvl="0" w:tplc="E4BA54AC">
      <w:start w:val="6"/>
      <w:numFmt w:val="bullet"/>
      <w:lvlText w:val="-"/>
      <w:lvlJc w:val="left"/>
      <w:pPr>
        <w:ind w:left="644" w:hanging="360"/>
      </w:pPr>
      <w:rPr>
        <w:rFonts w:ascii="Times New Roman" w:eastAsiaTheme="minorHAnsi" w:hAnsi="Times New Roman" w:cs="Times New Roman"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5" w15:restartNumberingAfterBreak="0">
    <w:nsid w:val="20CE36D2"/>
    <w:multiLevelType w:val="hybridMultilevel"/>
    <w:tmpl w:val="4454D358"/>
    <w:lvl w:ilvl="0" w:tplc="DF90180E">
      <w:start w:val="2"/>
      <w:numFmt w:val="decimal"/>
      <w:lvlText w:val="%1."/>
      <w:lvlJc w:val="left"/>
      <w:pPr>
        <w:ind w:left="360" w:hanging="360"/>
      </w:pPr>
    </w:lvl>
    <w:lvl w:ilvl="1" w:tplc="04090019">
      <w:start w:val="1"/>
      <w:numFmt w:val="lowerLetter"/>
      <w:lvlText w:val="%2."/>
      <w:lvlJc w:val="left"/>
      <w:pPr>
        <w:ind w:left="1113" w:hanging="360"/>
      </w:pPr>
    </w:lvl>
    <w:lvl w:ilvl="2" w:tplc="0409001B">
      <w:start w:val="1"/>
      <w:numFmt w:val="lowerRoman"/>
      <w:lvlText w:val="%3."/>
      <w:lvlJc w:val="right"/>
      <w:pPr>
        <w:ind w:left="1833" w:hanging="180"/>
      </w:pPr>
    </w:lvl>
    <w:lvl w:ilvl="3" w:tplc="0409000F">
      <w:start w:val="1"/>
      <w:numFmt w:val="decimal"/>
      <w:lvlText w:val="%4."/>
      <w:lvlJc w:val="left"/>
      <w:pPr>
        <w:ind w:left="2553" w:hanging="360"/>
      </w:pPr>
    </w:lvl>
    <w:lvl w:ilvl="4" w:tplc="04090019">
      <w:start w:val="1"/>
      <w:numFmt w:val="lowerLetter"/>
      <w:lvlText w:val="%5."/>
      <w:lvlJc w:val="left"/>
      <w:pPr>
        <w:ind w:left="3273" w:hanging="360"/>
      </w:pPr>
    </w:lvl>
    <w:lvl w:ilvl="5" w:tplc="0409001B">
      <w:start w:val="1"/>
      <w:numFmt w:val="lowerRoman"/>
      <w:lvlText w:val="%6."/>
      <w:lvlJc w:val="right"/>
      <w:pPr>
        <w:ind w:left="3993" w:hanging="180"/>
      </w:pPr>
    </w:lvl>
    <w:lvl w:ilvl="6" w:tplc="0409000F">
      <w:start w:val="1"/>
      <w:numFmt w:val="decimal"/>
      <w:lvlText w:val="%7."/>
      <w:lvlJc w:val="left"/>
      <w:pPr>
        <w:ind w:left="4713" w:hanging="360"/>
      </w:pPr>
    </w:lvl>
    <w:lvl w:ilvl="7" w:tplc="04090019">
      <w:start w:val="1"/>
      <w:numFmt w:val="lowerLetter"/>
      <w:lvlText w:val="%8."/>
      <w:lvlJc w:val="left"/>
      <w:pPr>
        <w:ind w:left="5433" w:hanging="360"/>
      </w:pPr>
    </w:lvl>
    <w:lvl w:ilvl="8" w:tplc="0409001B">
      <w:start w:val="1"/>
      <w:numFmt w:val="lowerRoman"/>
      <w:lvlText w:val="%9."/>
      <w:lvlJc w:val="right"/>
      <w:pPr>
        <w:ind w:left="6153" w:hanging="180"/>
      </w:pPr>
    </w:lvl>
  </w:abstractNum>
  <w:abstractNum w:abstractNumId="6" w15:restartNumberingAfterBreak="0">
    <w:nsid w:val="230403D5"/>
    <w:multiLevelType w:val="hybridMultilevel"/>
    <w:tmpl w:val="6C764420"/>
    <w:lvl w:ilvl="0" w:tplc="E6746C44">
      <w:start w:val="1"/>
      <w:numFmt w:val="decimal"/>
      <w:lvlText w:val="%1."/>
      <w:lvlJc w:val="left"/>
      <w:pPr>
        <w:ind w:left="720" w:hanging="360"/>
      </w:pPr>
      <w:rPr>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7" w15:restartNumberingAfterBreak="0">
    <w:nsid w:val="32F46AB1"/>
    <w:multiLevelType w:val="hybridMultilevel"/>
    <w:tmpl w:val="50540DB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345150DC"/>
    <w:multiLevelType w:val="hybridMultilevel"/>
    <w:tmpl w:val="4AD67C96"/>
    <w:lvl w:ilvl="0" w:tplc="FA984846">
      <w:start w:val="1"/>
      <w:numFmt w:val="lowerLetter"/>
      <w:suff w:val="space"/>
      <w:lvlText w:val="%1)"/>
      <w:lvlJc w:val="left"/>
      <w:pPr>
        <w:ind w:left="1194" w:hanging="360"/>
      </w:pPr>
      <w:rPr>
        <w:rFonts w:ascii="Times New Roman" w:hAnsi="Times New Roman" w:cs="Times New Roman" w:hint="default"/>
      </w:rPr>
    </w:lvl>
    <w:lvl w:ilvl="1" w:tplc="041F0019">
      <w:start w:val="1"/>
      <w:numFmt w:val="lowerLetter"/>
      <w:lvlText w:val="%2."/>
      <w:lvlJc w:val="left"/>
      <w:pPr>
        <w:ind w:left="2274" w:hanging="360"/>
      </w:pPr>
    </w:lvl>
    <w:lvl w:ilvl="2" w:tplc="041F001B" w:tentative="1">
      <w:start w:val="1"/>
      <w:numFmt w:val="lowerRoman"/>
      <w:lvlText w:val="%3."/>
      <w:lvlJc w:val="right"/>
      <w:pPr>
        <w:ind w:left="2994" w:hanging="180"/>
      </w:pPr>
    </w:lvl>
    <w:lvl w:ilvl="3" w:tplc="041F000F" w:tentative="1">
      <w:start w:val="1"/>
      <w:numFmt w:val="decimal"/>
      <w:lvlText w:val="%4."/>
      <w:lvlJc w:val="left"/>
      <w:pPr>
        <w:ind w:left="3714" w:hanging="360"/>
      </w:pPr>
    </w:lvl>
    <w:lvl w:ilvl="4" w:tplc="041F0019" w:tentative="1">
      <w:start w:val="1"/>
      <w:numFmt w:val="lowerLetter"/>
      <w:lvlText w:val="%5."/>
      <w:lvlJc w:val="left"/>
      <w:pPr>
        <w:ind w:left="4434" w:hanging="360"/>
      </w:pPr>
    </w:lvl>
    <w:lvl w:ilvl="5" w:tplc="041F001B" w:tentative="1">
      <w:start w:val="1"/>
      <w:numFmt w:val="lowerRoman"/>
      <w:lvlText w:val="%6."/>
      <w:lvlJc w:val="right"/>
      <w:pPr>
        <w:ind w:left="5154" w:hanging="180"/>
      </w:pPr>
    </w:lvl>
    <w:lvl w:ilvl="6" w:tplc="041F000F" w:tentative="1">
      <w:start w:val="1"/>
      <w:numFmt w:val="decimal"/>
      <w:lvlText w:val="%7."/>
      <w:lvlJc w:val="left"/>
      <w:pPr>
        <w:ind w:left="5874" w:hanging="360"/>
      </w:pPr>
    </w:lvl>
    <w:lvl w:ilvl="7" w:tplc="041F0019" w:tentative="1">
      <w:start w:val="1"/>
      <w:numFmt w:val="lowerLetter"/>
      <w:lvlText w:val="%8."/>
      <w:lvlJc w:val="left"/>
      <w:pPr>
        <w:ind w:left="6594" w:hanging="360"/>
      </w:pPr>
    </w:lvl>
    <w:lvl w:ilvl="8" w:tplc="041F001B" w:tentative="1">
      <w:start w:val="1"/>
      <w:numFmt w:val="lowerRoman"/>
      <w:lvlText w:val="%9."/>
      <w:lvlJc w:val="right"/>
      <w:pPr>
        <w:ind w:left="7314" w:hanging="180"/>
      </w:pPr>
    </w:lvl>
  </w:abstractNum>
  <w:abstractNum w:abstractNumId="9" w15:restartNumberingAfterBreak="0">
    <w:nsid w:val="43195A95"/>
    <w:multiLevelType w:val="multilevel"/>
    <w:tmpl w:val="5F3A8EF0"/>
    <w:lvl w:ilvl="0">
      <w:start w:val="1"/>
      <w:numFmt w:val="decimal"/>
      <w:lvlText w:val="%1."/>
      <w:lvlJc w:val="left"/>
      <w:pPr>
        <w:ind w:left="1069" w:hanging="360"/>
      </w:pPr>
      <w:rPr>
        <w:rFonts w:ascii="Times New Roman" w:hAnsi="Times New Roman" w:cs="Times New Roman" w:hint="default"/>
        <w:b/>
      </w:rPr>
    </w:lvl>
    <w:lvl w:ilvl="1">
      <w:start w:val="1"/>
      <w:numFmt w:val="decimal"/>
      <w:isLgl/>
      <w:lvlText w:val="%1.%2."/>
      <w:lvlJc w:val="left"/>
      <w:pPr>
        <w:ind w:left="1069" w:hanging="360"/>
      </w:pPr>
      <w:rPr>
        <w:rFonts w:hint="default"/>
        <w:b/>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0" w15:restartNumberingAfterBreak="0">
    <w:nsid w:val="4C5403F9"/>
    <w:multiLevelType w:val="hybridMultilevel"/>
    <w:tmpl w:val="4EF8FA34"/>
    <w:lvl w:ilvl="0" w:tplc="18B438C6">
      <w:start w:val="1"/>
      <w:numFmt w:val="lowerLetter"/>
      <w:suff w:val="space"/>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1" w15:restartNumberingAfterBreak="0">
    <w:nsid w:val="52D15301"/>
    <w:multiLevelType w:val="hybridMultilevel"/>
    <w:tmpl w:val="27043FF0"/>
    <w:lvl w:ilvl="0" w:tplc="3610669E">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2" w15:restartNumberingAfterBreak="0">
    <w:nsid w:val="5B756DCE"/>
    <w:multiLevelType w:val="hybridMultilevel"/>
    <w:tmpl w:val="6C36B27A"/>
    <w:lvl w:ilvl="0" w:tplc="FD12488A">
      <w:start w:val="7"/>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719600064">
    <w:abstractNumId w:val="7"/>
  </w:num>
  <w:num w:numId="2" w16cid:durableId="388387283">
    <w:abstractNumId w:val="4"/>
  </w:num>
  <w:num w:numId="3" w16cid:durableId="251012903">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43192981">
    <w:abstractNumId w:val="12"/>
  </w:num>
  <w:num w:numId="5" w16cid:durableId="809204358">
    <w:abstractNumId w:val="9"/>
  </w:num>
  <w:num w:numId="6" w16cid:durableId="2040201654">
    <w:abstractNumId w:val="8"/>
  </w:num>
  <w:num w:numId="7" w16cid:durableId="1187527055">
    <w:abstractNumId w:val="1"/>
  </w:num>
  <w:num w:numId="8" w16cid:durableId="188024457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8843088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8305177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88231766">
    <w:abstractNumId w:val="2"/>
  </w:num>
  <w:num w:numId="12" w16cid:durableId="885751711">
    <w:abstractNumId w:val="0"/>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69693846">
    <w:abstractNumId w:val="11"/>
  </w:num>
  <w:num w:numId="14" w16cid:durableId="923610247">
    <w:abstractNumId w:val="6"/>
  </w:num>
  <w:num w:numId="15" w16cid:durableId="14710487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512"/>
    <w:rsid w:val="0004330C"/>
    <w:rsid w:val="000773ED"/>
    <w:rsid w:val="00080C79"/>
    <w:rsid w:val="00083A04"/>
    <w:rsid w:val="00084D74"/>
    <w:rsid w:val="00094D3E"/>
    <w:rsid w:val="000A4B16"/>
    <w:rsid w:val="000A6D26"/>
    <w:rsid w:val="000B2C55"/>
    <w:rsid w:val="000B6F85"/>
    <w:rsid w:val="000C78CA"/>
    <w:rsid w:val="000C7907"/>
    <w:rsid w:val="000D3898"/>
    <w:rsid w:val="000D738D"/>
    <w:rsid w:val="000E22E1"/>
    <w:rsid w:val="000E2D29"/>
    <w:rsid w:val="000E338A"/>
    <w:rsid w:val="00103F89"/>
    <w:rsid w:val="0011061B"/>
    <w:rsid w:val="001161C2"/>
    <w:rsid w:val="00145E46"/>
    <w:rsid w:val="00180281"/>
    <w:rsid w:val="00187262"/>
    <w:rsid w:val="001B25EB"/>
    <w:rsid w:val="001C3A5B"/>
    <w:rsid w:val="001E102D"/>
    <w:rsid w:val="002009A8"/>
    <w:rsid w:val="0020688C"/>
    <w:rsid w:val="00224390"/>
    <w:rsid w:val="00240DFA"/>
    <w:rsid w:val="002542B6"/>
    <w:rsid w:val="002C2548"/>
    <w:rsid w:val="002E484F"/>
    <w:rsid w:val="002E7C6A"/>
    <w:rsid w:val="002F3B1F"/>
    <w:rsid w:val="002F4903"/>
    <w:rsid w:val="002F5A17"/>
    <w:rsid w:val="00306CEE"/>
    <w:rsid w:val="003163D8"/>
    <w:rsid w:val="00331C6F"/>
    <w:rsid w:val="003551F3"/>
    <w:rsid w:val="00370649"/>
    <w:rsid w:val="003A7D8E"/>
    <w:rsid w:val="003C290B"/>
    <w:rsid w:val="003C3C00"/>
    <w:rsid w:val="003C5B15"/>
    <w:rsid w:val="003D1DDC"/>
    <w:rsid w:val="0041421B"/>
    <w:rsid w:val="004176AD"/>
    <w:rsid w:val="00457510"/>
    <w:rsid w:val="004645D6"/>
    <w:rsid w:val="00480490"/>
    <w:rsid w:val="00493E93"/>
    <w:rsid w:val="004A0E4A"/>
    <w:rsid w:val="004B68E5"/>
    <w:rsid w:val="004D4DBF"/>
    <w:rsid w:val="005058D4"/>
    <w:rsid w:val="00527AB3"/>
    <w:rsid w:val="00541EB9"/>
    <w:rsid w:val="005450AC"/>
    <w:rsid w:val="00562ADF"/>
    <w:rsid w:val="00583873"/>
    <w:rsid w:val="005B6F07"/>
    <w:rsid w:val="00610FBC"/>
    <w:rsid w:val="00635E8F"/>
    <w:rsid w:val="00646B55"/>
    <w:rsid w:val="0067619B"/>
    <w:rsid w:val="006A09D0"/>
    <w:rsid w:val="006B4245"/>
    <w:rsid w:val="006B54A8"/>
    <w:rsid w:val="006C515C"/>
    <w:rsid w:val="006E0900"/>
    <w:rsid w:val="006F078E"/>
    <w:rsid w:val="00702027"/>
    <w:rsid w:val="00710560"/>
    <w:rsid w:val="007317E1"/>
    <w:rsid w:val="00740A48"/>
    <w:rsid w:val="0077123C"/>
    <w:rsid w:val="00794261"/>
    <w:rsid w:val="007B1FBB"/>
    <w:rsid w:val="007B4147"/>
    <w:rsid w:val="007F0026"/>
    <w:rsid w:val="0080584E"/>
    <w:rsid w:val="00806B16"/>
    <w:rsid w:val="008107B7"/>
    <w:rsid w:val="008377E9"/>
    <w:rsid w:val="00837F62"/>
    <w:rsid w:val="00861E59"/>
    <w:rsid w:val="00871432"/>
    <w:rsid w:val="008E6343"/>
    <w:rsid w:val="00923DAA"/>
    <w:rsid w:val="0093309E"/>
    <w:rsid w:val="009377A1"/>
    <w:rsid w:val="00943B09"/>
    <w:rsid w:val="00946AE9"/>
    <w:rsid w:val="009521F6"/>
    <w:rsid w:val="00974464"/>
    <w:rsid w:val="00990935"/>
    <w:rsid w:val="00995ADB"/>
    <w:rsid w:val="009E20CC"/>
    <w:rsid w:val="00A007D5"/>
    <w:rsid w:val="00A24781"/>
    <w:rsid w:val="00A32563"/>
    <w:rsid w:val="00A32DBC"/>
    <w:rsid w:val="00A3502F"/>
    <w:rsid w:val="00A42829"/>
    <w:rsid w:val="00A63BD9"/>
    <w:rsid w:val="00A7216D"/>
    <w:rsid w:val="00A72857"/>
    <w:rsid w:val="00A75039"/>
    <w:rsid w:val="00A97687"/>
    <w:rsid w:val="00AA0487"/>
    <w:rsid w:val="00AA434B"/>
    <w:rsid w:val="00AC1FAB"/>
    <w:rsid w:val="00AE3D03"/>
    <w:rsid w:val="00AE4E71"/>
    <w:rsid w:val="00AF5784"/>
    <w:rsid w:val="00B55756"/>
    <w:rsid w:val="00B95512"/>
    <w:rsid w:val="00BC571A"/>
    <w:rsid w:val="00BE3A66"/>
    <w:rsid w:val="00C36E60"/>
    <w:rsid w:val="00C52290"/>
    <w:rsid w:val="00C6575B"/>
    <w:rsid w:val="00C86009"/>
    <w:rsid w:val="00C86ACB"/>
    <w:rsid w:val="00C959DB"/>
    <w:rsid w:val="00CA03E8"/>
    <w:rsid w:val="00CA475D"/>
    <w:rsid w:val="00CB06A5"/>
    <w:rsid w:val="00CC7731"/>
    <w:rsid w:val="00CD1C26"/>
    <w:rsid w:val="00D33F76"/>
    <w:rsid w:val="00D43A6D"/>
    <w:rsid w:val="00D44F9D"/>
    <w:rsid w:val="00D4791E"/>
    <w:rsid w:val="00D56286"/>
    <w:rsid w:val="00D62F34"/>
    <w:rsid w:val="00D8405D"/>
    <w:rsid w:val="00DA40E7"/>
    <w:rsid w:val="00DB5C4F"/>
    <w:rsid w:val="00E1704C"/>
    <w:rsid w:val="00E267D8"/>
    <w:rsid w:val="00E3692D"/>
    <w:rsid w:val="00E515A7"/>
    <w:rsid w:val="00E6358E"/>
    <w:rsid w:val="00EA5BD6"/>
    <w:rsid w:val="00EE0315"/>
    <w:rsid w:val="00F124D2"/>
    <w:rsid w:val="00F36280"/>
    <w:rsid w:val="00F36A5C"/>
    <w:rsid w:val="00F406A1"/>
    <w:rsid w:val="00F5342B"/>
    <w:rsid w:val="00F64F6B"/>
    <w:rsid w:val="00F74266"/>
    <w:rsid w:val="00F95C0D"/>
    <w:rsid w:val="00FB2222"/>
    <w:rsid w:val="00FC705D"/>
    <w:rsid w:val="00FE7EE0"/>
    <w:rsid w:val="00FF1993"/>
    <w:rsid w:val="00FF707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CEE65"/>
  <w15:chartTrackingRefBased/>
  <w15:docId w15:val="{77E13321-643A-4200-883D-28F2743EC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B95512"/>
    <w:pPr>
      <w:spacing w:after="120" w:line="276" w:lineRule="auto"/>
    </w:pPr>
    <w:rPr>
      <w:rFonts w:ascii="Microsoft YaHei" w:eastAsia="Microsoft YaHei" w:hAnsi="Microsoft YaHei"/>
      <w:lang w:val="en-US"/>
    </w:rPr>
  </w:style>
  <w:style w:type="character" w:customStyle="1" w:styleId="BodyTextChar">
    <w:name w:val="Body Text Char"/>
    <w:basedOn w:val="DefaultParagraphFont"/>
    <w:link w:val="BodyText"/>
    <w:uiPriority w:val="99"/>
    <w:rsid w:val="00B95512"/>
    <w:rPr>
      <w:rFonts w:ascii="Microsoft YaHei" w:eastAsia="Microsoft YaHei" w:hAnsi="Microsoft YaHei"/>
      <w:lang w:val="en-US"/>
    </w:rPr>
  </w:style>
  <w:style w:type="paragraph" w:styleId="ListParagraph">
    <w:name w:val="List Paragraph"/>
    <w:basedOn w:val="Normal"/>
    <w:uiPriority w:val="34"/>
    <w:qFormat/>
    <w:rsid w:val="00B95512"/>
    <w:pPr>
      <w:ind w:left="720"/>
      <w:contextualSpacing/>
    </w:pPr>
  </w:style>
  <w:style w:type="table" w:styleId="TableGrid">
    <w:name w:val="Table Grid"/>
    <w:basedOn w:val="TableNormal"/>
    <w:uiPriority w:val="59"/>
    <w:rsid w:val="000C78CA"/>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10560"/>
    <w:pPr>
      <w:tabs>
        <w:tab w:val="center" w:pos="4536"/>
        <w:tab w:val="right" w:pos="9072"/>
      </w:tabs>
      <w:spacing w:after="0" w:line="240" w:lineRule="auto"/>
    </w:pPr>
  </w:style>
  <w:style w:type="character" w:customStyle="1" w:styleId="HeaderChar">
    <w:name w:val="Header Char"/>
    <w:basedOn w:val="DefaultParagraphFont"/>
    <w:link w:val="Header"/>
    <w:uiPriority w:val="99"/>
    <w:rsid w:val="00710560"/>
  </w:style>
  <w:style w:type="paragraph" w:styleId="Footer">
    <w:name w:val="footer"/>
    <w:basedOn w:val="Normal"/>
    <w:link w:val="FooterChar"/>
    <w:uiPriority w:val="99"/>
    <w:unhideWhenUsed/>
    <w:rsid w:val="00710560"/>
    <w:pPr>
      <w:tabs>
        <w:tab w:val="center" w:pos="4536"/>
        <w:tab w:val="right" w:pos="9072"/>
      </w:tabs>
      <w:spacing w:after="0" w:line="240" w:lineRule="auto"/>
    </w:pPr>
  </w:style>
  <w:style w:type="character" w:customStyle="1" w:styleId="FooterChar">
    <w:name w:val="Footer Char"/>
    <w:basedOn w:val="DefaultParagraphFont"/>
    <w:link w:val="Footer"/>
    <w:uiPriority w:val="99"/>
    <w:rsid w:val="00710560"/>
  </w:style>
  <w:style w:type="paragraph" w:styleId="BalloonText">
    <w:name w:val="Balloon Text"/>
    <w:basedOn w:val="Normal"/>
    <w:link w:val="BalloonTextChar"/>
    <w:uiPriority w:val="99"/>
    <w:semiHidden/>
    <w:unhideWhenUsed/>
    <w:rsid w:val="000E33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338A"/>
    <w:rPr>
      <w:rFonts w:ascii="Segoe UI" w:hAnsi="Segoe UI" w:cs="Segoe UI"/>
      <w:sz w:val="18"/>
      <w:szCs w:val="18"/>
    </w:rPr>
  </w:style>
  <w:style w:type="paragraph" w:customStyle="1" w:styleId="Default">
    <w:name w:val="Default"/>
    <w:rsid w:val="00103F89"/>
    <w:pPr>
      <w:autoSpaceDE w:val="0"/>
      <w:autoSpaceDN w:val="0"/>
      <w:adjustRightInd w:val="0"/>
      <w:spacing w:after="0" w:line="240" w:lineRule="auto"/>
    </w:pPr>
    <w:rPr>
      <w:rFonts w:ascii="Times New Roman" w:hAnsi="Times New Roman" w:cs="Times New Roman"/>
      <w:color w:val="000000"/>
      <w:sz w:val="24"/>
      <w:szCs w:val="24"/>
    </w:rPr>
  </w:style>
  <w:style w:type="paragraph" w:styleId="BodyText2">
    <w:name w:val="Body Text 2"/>
    <w:basedOn w:val="Normal"/>
    <w:link w:val="BodyText2Char"/>
    <w:uiPriority w:val="99"/>
    <w:unhideWhenUsed/>
    <w:rsid w:val="00F95C0D"/>
    <w:pPr>
      <w:spacing w:after="120" w:line="480" w:lineRule="auto"/>
    </w:pPr>
  </w:style>
  <w:style w:type="character" w:customStyle="1" w:styleId="BodyText2Char">
    <w:name w:val="Body Text 2 Char"/>
    <w:basedOn w:val="DefaultParagraphFont"/>
    <w:link w:val="BodyText2"/>
    <w:uiPriority w:val="99"/>
    <w:rsid w:val="00F95C0D"/>
  </w:style>
  <w:style w:type="paragraph" w:customStyle="1" w:styleId="TableParagraph">
    <w:name w:val="Table Paragraph"/>
    <w:basedOn w:val="Normal"/>
    <w:uiPriority w:val="1"/>
    <w:qFormat/>
    <w:rsid w:val="00F95C0D"/>
    <w:pPr>
      <w:widowControl w:val="0"/>
      <w:autoSpaceDE w:val="0"/>
      <w:autoSpaceDN w:val="0"/>
      <w:spacing w:after="0" w:line="240" w:lineRule="auto"/>
    </w:pPr>
    <w:rPr>
      <w:rFonts w:ascii="Times New Roman" w:eastAsia="Times New Roman" w:hAnsi="Times New Roman" w:cs="Times New Roman"/>
      <w:lang w:eastAsia="tr-TR" w:bidi="tr-TR"/>
    </w:rPr>
  </w:style>
  <w:style w:type="character" w:styleId="Hyperlink">
    <w:name w:val="Hyperlink"/>
    <w:basedOn w:val="DefaultParagraphFont"/>
    <w:uiPriority w:val="99"/>
    <w:unhideWhenUsed/>
    <w:rsid w:val="00974464"/>
    <w:rPr>
      <w:color w:val="0563C1" w:themeColor="hyperlink"/>
      <w:u w:val="single"/>
    </w:rPr>
  </w:style>
  <w:style w:type="character" w:styleId="CommentReference">
    <w:name w:val="annotation reference"/>
    <w:basedOn w:val="DefaultParagraphFont"/>
    <w:uiPriority w:val="99"/>
    <w:semiHidden/>
    <w:unhideWhenUsed/>
    <w:rsid w:val="00EE0315"/>
    <w:rPr>
      <w:sz w:val="16"/>
      <w:szCs w:val="16"/>
    </w:rPr>
  </w:style>
  <w:style w:type="paragraph" w:styleId="CommentText">
    <w:name w:val="annotation text"/>
    <w:basedOn w:val="Normal"/>
    <w:link w:val="CommentTextChar"/>
    <w:uiPriority w:val="99"/>
    <w:unhideWhenUsed/>
    <w:rsid w:val="00EE0315"/>
    <w:pPr>
      <w:spacing w:line="240" w:lineRule="auto"/>
    </w:pPr>
    <w:rPr>
      <w:sz w:val="20"/>
      <w:szCs w:val="20"/>
    </w:rPr>
  </w:style>
  <w:style w:type="character" w:customStyle="1" w:styleId="CommentTextChar">
    <w:name w:val="Comment Text Char"/>
    <w:basedOn w:val="DefaultParagraphFont"/>
    <w:link w:val="CommentText"/>
    <w:uiPriority w:val="99"/>
    <w:rsid w:val="00EE0315"/>
    <w:rPr>
      <w:sz w:val="20"/>
      <w:szCs w:val="20"/>
    </w:rPr>
  </w:style>
  <w:style w:type="paragraph" w:styleId="CommentSubject">
    <w:name w:val="annotation subject"/>
    <w:basedOn w:val="CommentText"/>
    <w:next w:val="CommentText"/>
    <w:link w:val="CommentSubjectChar"/>
    <w:uiPriority w:val="99"/>
    <w:semiHidden/>
    <w:unhideWhenUsed/>
    <w:rsid w:val="00EE0315"/>
    <w:rPr>
      <w:b/>
      <w:bCs/>
    </w:rPr>
  </w:style>
  <w:style w:type="character" w:customStyle="1" w:styleId="CommentSubjectChar">
    <w:name w:val="Comment Subject Char"/>
    <w:basedOn w:val="CommentTextChar"/>
    <w:link w:val="CommentSubject"/>
    <w:uiPriority w:val="99"/>
    <w:semiHidden/>
    <w:rsid w:val="00EE0315"/>
    <w:rPr>
      <w:b/>
      <w:bCs/>
      <w:sz w:val="20"/>
      <w:szCs w:val="20"/>
    </w:rPr>
  </w:style>
  <w:style w:type="paragraph" w:styleId="NoSpacing">
    <w:name w:val="No Spacing"/>
    <w:uiPriority w:val="1"/>
    <w:qFormat/>
    <w:rsid w:val="00DB5C4F"/>
    <w:pPr>
      <w:widowControl w:val="0"/>
      <w:autoSpaceDE w:val="0"/>
      <w:autoSpaceDN w:val="0"/>
      <w:spacing w:after="0" w:line="240" w:lineRule="auto"/>
    </w:pPr>
    <w:rPr>
      <w:rFonts w:ascii="Times New Roman" w:eastAsia="Times New Roman" w:hAnsi="Times New Roman" w:cs="Times New Roman"/>
      <w:lang w:eastAsia="tr-TR"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327571">
      <w:bodyDiv w:val="1"/>
      <w:marLeft w:val="0"/>
      <w:marRight w:val="0"/>
      <w:marTop w:val="0"/>
      <w:marBottom w:val="0"/>
      <w:divBdr>
        <w:top w:val="none" w:sz="0" w:space="0" w:color="auto"/>
        <w:left w:val="none" w:sz="0" w:space="0" w:color="auto"/>
        <w:bottom w:val="none" w:sz="0" w:space="0" w:color="auto"/>
        <w:right w:val="none" w:sz="0" w:space="0" w:color="auto"/>
      </w:divBdr>
    </w:div>
    <w:div w:id="278538377">
      <w:bodyDiv w:val="1"/>
      <w:marLeft w:val="0"/>
      <w:marRight w:val="0"/>
      <w:marTop w:val="0"/>
      <w:marBottom w:val="0"/>
      <w:divBdr>
        <w:top w:val="none" w:sz="0" w:space="0" w:color="auto"/>
        <w:left w:val="none" w:sz="0" w:space="0" w:color="auto"/>
        <w:bottom w:val="none" w:sz="0" w:space="0" w:color="auto"/>
        <w:right w:val="none" w:sz="0" w:space="0" w:color="auto"/>
      </w:divBdr>
    </w:div>
    <w:div w:id="315032725">
      <w:bodyDiv w:val="1"/>
      <w:marLeft w:val="0"/>
      <w:marRight w:val="0"/>
      <w:marTop w:val="0"/>
      <w:marBottom w:val="0"/>
      <w:divBdr>
        <w:top w:val="none" w:sz="0" w:space="0" w:color="auto"/>
        <w:left w:val="none" w:sz="0" w:space="0" w:color="auto"/>
        <w:bottom w:val="none" w:sz="0" w:space="0" w:color="auto"/>
        <w:right w:val="none" w:sz="0" w:space="0" w:color="auto"/>
      </w:divBdr>
    </w:div>
    <w:div w:id="403843015">
      <w:bodyDiv w:val="1"/>
      <w:marLeft w:val="0"/>
      <w:marRight w:val="0"/>
      <w:marTop w:val="0"/>
      <w:marBottom w:val="0"/>
      <w:divBdr>
        <w:top w:val="none" w:sz="0" w:space="0" w:color="auto"/>
        <w:left w:val="none" w:sz="0" w:space="0" w:color="auto"/>
        <w:bottom w:val="none" w:sz="0" w:space="0" w:color="auto"/>
        <w:right w:val="none" w:sz="0" w:space="0" w:color="auto"/>
      </w:divBdr>
    </w:div>
    <w:div w:id="567227211">
      <w:bodyDiv w:val="1"/>
      <w:marLeft w:val="0"/>
      <w:marRight w:val="0"/>
      <w:marTop w:val="0"/>
      <w:marBottom w:val="0"/>
      <w:divBdr>
        <w:top w:val="none" w:sz="0" w:space="0" w:color="auto"/>
        <w:left w:val="none" w:sz="0" w:space="0" w:color="auto"/>
        <w:bottom w:val="none" w:sz="0" w:space="0" w:color="auto"/>
        <w:right w:val="none" w:sz="0" w:space="0" w:color="auto"/>
      </w:divBdr>
    </w:div>
    <w:div w:id="573589398">
      <w:bodyDiv w:val="1"/>
      <w:marLeft w:val="0"/>
      <w:marRight w:val="0"/>
      <w:marTop w:val="0"/>
      <w:marBottom w:val="0"/>
      <w:divBdr>
        <w:top w:val="none" w:sz="0" w:space="0" w:color="auto"/>
        <w:left w:val="none" w:sz="0" w:space="0" w:color="auto"/>
        <w:bottom w:val="none" w:sz="0" w:space="0" w:color="auto"/>
        <w:right w:val="none" w:sz="0" w:space="0" w:color="auto"/>
      </w:divBdr>
    </w:div>
    <w:div w:id="807669773">
      <w:bodyDiv w:val="1"/>
      <w:marLeft w:val="0"/>
      <w:marRight w:val="0"/>
      <w:marTop w:val="0"/>
      <w:marBottom w:val="0"/>
      <w:divBdr>
        <w:top w:val="none" w:sz="0" w:space="0" w:color="auto"/>
        <w:left w:val="none" w:sz="0" w:space="0" w:color="auto"/>
        <w:bottom w:val="none" w:sz="0" w:space="0" w:color="auto"/>
        <w:right w:val="none" w:sz="0" w:space="0" w:color="auto"/>
      </w:divBdr>
    </w:div>
    <w:div w:id="1023215992">
      <w:bodyDiv w:val="1"/>
      <w:marLeft w:val="0"/>
      <w:marRight w:val="0"/>
      <w:marTop w:val="0"/>
      <w:marBottom w:val="0"/>
      <w:divBdr>
        <w:top w:val="none" w:sz="0" w:space="0" w:color="auto"/>
        <w:left w:val="none" w:sz="0" w:space="0" w:color="auto"/>
        <w:bottom w:val="none" w:sz="0" w:space="0" w:color="auto"/>
        <w:right w:val="none" w:sz="0" w:space="0" w:color="auto"/>
      </w:divBdr>
    </w:div>
    <w:div w:id="1150554674">
      <w:bodyDiv w:val="1"/>
      <w:marLeft w:val="0"/>
      <w:marRight w:val="0"/>
      <w:marTop w:val="0"/>
      <w:marBottom w:val="0"/>
      <w:divBdr>
        <w:top w:val="none" w:sz="0" w:space="0" w:color="auto"/>
        <w:left w:val="none" w:sz="0" w:space="0" w:color="auto"/>
        <w:bottom w:val="none" w:sz="0" w:space="0" w:color="auto"/>
        <w:right w:val="none" w:sz="0" w:space="0" w:color="auto"/>
      </w:divBdr>
    </w:div>
    <w:div w:id="1452164185">
      <w:bodyDiv w:val="1"/>
      <w:marLeft w:val="0"/>
      <w:marRight w:val="0"/>
      <w:marTop w:val="0"/>
      <w:marBottom w:val="0"/>
      <w:divBdr>
        <w:top w:val="none" w:sz="0" w:space="0" w:color="auto"/>
        <w:left w:val="none" w:sz="0" w:space="0" w:color="auto"/>
        <w:bottom w:val="none" w:sz="0" w:space="0" w:color="auto"/>
        <w:right w:val="none" w:sz="0" w:space="0" w:color="auto"/>
      </w:divBdr>
    </w:div>
    <w:div w:id="1483616649">
      <w:bodyDiv w:val="1"/>
      <w:marLeft w:val="0"/>
      <w:marRight w:val="0"/>
      <w:marTop w:val="0"/>
      <w:marBottom w:val="0"/>
      <w:divBdr>
        <w:top w:val="none" w:sz="0" w:space="0" w:color="auto"/>
        <w:left w:val="none" w:sz="0" w:space="0" w:color="auto"/>
        <w:bottom w:val="none" w:sz="0" w:space="0" w:color="auto"/>
        <w:right w:val="none" w:sz="0" w:space="0" w:color="auto"/>
      </w:divBdr>
    </w:div>
    <w:div w:id="1939211010">
      <w:bodyDiv w:val="1"/>
      <w:marLeft w:val="0"/>
      <w:marRight w:val="0"/>
      <w:marTop w:val="0"/>
      <w:marBottom w:val="0"/>
      <w:divBdr>
        <w:top w:val="none" w:sz="0" w:space="0" w:color="auto"/>
        <w:left w:val="none" w:sz="0" w:space="0" w:color="auto"/>
        <w:bottom w:val="none" w:sz="0" w:space="0" w:color="auto"/>
        <w:right w:val="none" w:sz="0" w:space="0" w:color="auto"/>
      </w:divBdr>
    </w:div>
    <w:div w:id="1941789766">
      <w:bodyDiv w:val="1"/>
      <w:marLeft w:val="0"/>
      <w:marRight w:val="0"/>
      <w:marTop w:val="0"/>
      <w:marBottom w:val="0"/>
      <w:divBdr>
        <w:top w:val="none" w:sz="0" w:space="0" w:color="auto"/>
        <w:left w:val="none" w:sz="0" w:space="0" w:color="auto"/>
        <w:bottom w:val="none" w:sz="0" w:space="0" w:color="auto"/>
        <w:right w:val="none" w:sz="0" w:space="0" w:color="auto"/>
      </w:divBdr>
    </w:div>
    <w:div w:id="2114393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ap.org.t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6F7F98-ABD4-4E5B-B4A4-B1E56277C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16</Pages>
  <Words>6255</Words>
  <Characters>35657</Characters>
  <Application>Microsoft Office Word</Application>
  <DocSecurity>0</DocSecurity>
  <Lines>297</Lines>
  <Paragraphs>83</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41829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Betül Tekeşin</dc:creator>
  <cp:keywords/>
  <dc:description/>
  <cp:lastModifiedBy>Burak Akgün</cp:lastModifiedBy>
  <cp:revision>7</cp:revision>
  <cp:lastPrinted>2023-03-02T17:03:00Z</cp:lastPrinted>
  <dcterms:created xsi:type="dcterms:W3CDTF">2025-06-04T06:34:00Z</dcterms:created>
  <dcterms:modified xsi:type="dcterms:W3CDTF">2025-06-12T14:34:00Z</dcterms:modified>
</cp:coreProperties>
</file>